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F4264" w14:textId="77777777" w:rsidR="00321B97" w:rsidRDefault="00321B97" w:rsidP="001856CB">
      <w:pPr>
        <w:spacing w:after="0" w:line="240" w:lineRule="auto"/>
        <w:ind w:left="4253" w:right="18" w:firstLine="0"/>
        <w:rPr>
          <w:b/>
          <w:color w:val="auto"/>
          <w:szCs w:val="24"/>
        </w:rPr>
      </w:pPr>
    </w:p>
    <w:p w14:paraId="7D9EC719" w14:textId="16DDAA62" w:rsidR="00394CE1" w:rsidRPr="00733BBD" w:rsidRDefault="004238C2" w:rsidP="001856CB">
      <w:pPr>
        <w:spacing w:after="0" w:line="240" w:lineRule="auto"/>
        <w:ind w:left="4253" w:right="18" w:firstLine="0"/>
        <w:rPr>
          <w:color w:val="auto"/>
          <w:szCs w:val="24"/>
        </w:rPr>
      </w:pPr>
      <w:r w:rsidRPr="00733BBD">
        <w:rPr>
          <w:b/>
          <w:color w:val="auto"/>
          <w:szCs w:val="24"/>
        </w:rPr>
        <w:t xml:space="preserve">COMISIÓN PERMANENTE DE </w:t>
      </w:r>
      <w:r w:rsidR="00244760" w:rsidRPr="00733BBD">
        <w:rPr>
          <w:b/>
          <w:color w:val="auto"/>
          <w:szCs w:val="24"/>
        </w:rPr>
        <w:t>PRESUPUESTO, PATRIMONIO ESTATAL</w:t>
      </w:r>
      <w:r w:rsidR="000C524D" w:rsidRPr="00733BBD">
        <w:rPr>
          <w:b/>
          <w:color w:val="auto"/>
          <w:szCs w:val="24"/>
        </w:rPr>
        <w:t xml:space="preserve"> Y </w:t>
      </w:r>
      <w:r w:rsidR="00184BD5" w:rsidRPr="00733BBD">
        <w:rPr>
          <w:b/>
          <w:color w:val="auto"/>
          <w:szCs w:val="24"/>
        </w:rPr>
        <w:t>MUNICIPAL.</w:t>
      </w:r>
      <w:r w:rsidR="008728B3" w:rsidRPr="00733BBD">
        <w:rPr>
          <w:b/>
          <w:color w:val="auto"/>
          <w:szCs w:val="24"/>
        </w:rPr>
        <w:t xml:space="preserve"> </w:t>
      </w:r>
      <w:r w:rsidR="00AA439E" w:rsidRPr="00AA439E">
        <w:rPr>
          <w:color w:val="auto"/>
          <w:szCs w:val="24"/>
        </w:rPr>
        <w:t xml:space="preserve">DIPUTADAS Y </w:t>
      </w:r>
      <w:r w:rsidRPr="00AA439E">
        <w:rPr>
          <w:color w:val="auto"/>
          <w:szCs w:val="24"/>
        </w:rPr>
        <w:t xml:space="preserve">DIPUTADOS: </w:t>
      </w:r>
      <w:r w:rsidR="00462F96" w:rsidRPr="00AA439E">
        <w:rPr>
          <w:color w:val="auto"/>
          <w:szCs w:val="24"/>
        </w:rPr>
        <w:t>JESÚS EF</w:t>
      </w:r>
      <w:r w:rsidR="00462F96" w:rsidRPr="00462F96">
        <w:rPr>
          <w:color w:val="auto"/>
          <w:szCs w:val="24"/>
        </w:rPr>
        <w:t>RÉN PÉREZ BALLOTE</w:t>
      </w:r>
      <w:r w:rsidR="00244760" w:rsidRPr="00733BBD">
        <w:rPr>
          <w:color w:val="auto"/>
          <w:szCs w:val="24"/>
        </w:rPr>
        <w:t xml:space="preserve">, </w:t>
      </w:r>
      <w:r w:rsidR="00462F96" w:rsidRPr="00462F96">
        <w:rPr>
          <w:color w:val="auto"/>
          <w:szCs w:val="24"/>
        </w:rPr>
        <w:t>HARRY GERARDO RODRÍGUEZ BOTELLO FIERRO</w:t>
      </w:r>
      <w:r w:rsidR="00244760" w:rsidRPr="00733BBD">
        <w:rPr>
          <w:color w:val="auto"/>
          <w:szCs w:val="24"/>
        </w:rPr>
        <w:t xml:space="preserve">, </w:t>
      </w:r>
      <w:r w:rsidR="00AA439E">
        <w:rPr>
          <w:color w:val="auto"/>
          <w:szCs w:val="24"/>
        </w:rPr>
        <w:t xml:space="preserve">JOSÉ CRESCENCIO </w:t>
      </w:r>
      <w:r w:rsidR="00462F96" w:rsidRPr="00462F96">
        <w:rPr>
          <w:color w:val="auto"/>
          <w:szCs w:val="24"/>
        </w:rPr>
        <w:t>GUTIÉRREZ GONZÁLEZ</w:t>
      </w:r>
      <w:r w:rsidR="00244760" w:rsidRPr="00733BBD">
        <w:rPr>
          <w:color w:val="auto"/>
          <w:szCs w:val="24"/>
        </w:rPr>
        <w:t xml:space="preserve">, </w:t>
      </w:r>
      <w:r w:rsidR="00462F96" w:rsidRPr="00462F96">
        <w:rPr>
          <w:color w:val="auto"/>
          <w:szCs w:val="24"/>
        </w:rPr>
        <w:t>CARMEN GUADALUPE GONZÁLEZ MARTÍN</w:t>
      </w:r>
      <w:r w:rsidR="00244760" w:rsidRPr="00733BBD">
        <w:rPr>
          <w:color w:val="auto"/>
          <w:szCs w:val="24"/>
        </w:rPr>
        <w:t xml:space="preserve">, </w:t>
      </w:r>
      <w:r w:rsidR="00462F96" w:rsidRPr="00462F96">
        <w:rPr>
          <w:color w:val="auto"/>
          <w:szCs w:val="24"/>
        </w:rPr>
        <w:t>DAFNE CELINA LÓPEZ OSORIO</w:t>
      </w:r>
      <w:r w:rsidR="00AC6C54" w:rsidRPr="00733BBD">
        <w:rPr>
          <w:color w:val="auto"/>
          <w:szCs w:val="24"/>
        </w:rPr>
        <w:t xml:space="preserve">, </w:t>
      </w:r>
      <w:r w:rsidR="00462F96" w:rsidRPr="00462F96">
        <w:rPr>
          <w:color w:val="auto"/>
          <w:szCs w:val="24"/>
        </w:rPr>
        <w:t>INGRID DEL PILAR SANTOS DÍAZ</w:t>
      </w:r>
      <w:r w:rsidR="00244760" w:rsidRPr="00733BBD">
        <w:rPr>
          <w:color w:val="auto"/>
          <w:szCs w:val="24"/>
        </w:rPr>
        <w:t>,</w:t>
      </w:r>
      <w:r w:rsidR="00184BD5" w:rsidRPr="00733BBD">
        <w:rPr>
          <w:color w:val="auto"/>
          <w:szCs w:val="24"/>
        </w:rPr>
        <w:t xml:space="preserve"> </w:t>
      </w:r>
      <w:r w:rsidR="00462F96" w:rsidRPr="00462F96">
        <w:rPr>
          <w:color w:val="auto"/>
          <w:szCs w:val="24"/>
        </w:rPr>
        <w:t>ALEJANDRA DE LOS ÁNGELES NOVELO SEGURA</w:t>
      </w:r>
      <w:r w:rsidR="00AC6C54" w:rsidRPr="00733BBD">
        <w:rPr>
          <w:color w:val="auto"/>
          <w:szCs w:val="24"/>
        </w:rPr>
        <w:t xml:space="preserve">, </w:t>
      </w:r>
      <w:r w:rsidR="0094356B">
        <w:rPr>
          <w:color w:val="auto"/>
          <w:szCs w:val="24"/>
        </w:rPr>
        <w:t>VI</w:t>
      </w:r>
      <w:r w:rsidR="00462F96" w:rsidRPr="00462F96">
        <w:rPr>
          <w:color w:val="auto"/>
          <w:szCs w:val="24"/>
        </w:rPr>
        <w:t>CTOR HUGO LOZANO POVEDA</w:t>
      </w:r>
      <w:r w:rsidR="00AC6C54" w:rsidRPr="00733BBD">
        <w:rPr>
          <w:color w:val="auto"/>
          <w:szCs w:val="24"/>
        </w:rPr>
        <w:t xml:space="preserve"> Y</w:t>
      </w:r>
      <w:r w:rsidR="00184BD5" w:rsidRPr="00733BBD">
        <w:rPr>
          <w:color w:val="auto"/>
          <w:szCs w:val="24"/>
        </w:rPr>
        <w:t xml:space="preserve"> </w:t>
      </w:r>
      <w:r w:rsidR="00462F96" w:rsidRPr="00462F96">
        <w:rPr>
          <w:color w:val="auto"/>
          <w:szCs w:val="24"/>
        </w:rPr>
        <w:t>FABIOLA LOEZA NOVELO</w:t>
      </w:r>
      <w:r w:rsidR="00184BD5" w:rsidRPr="00733BBD">
        <w:rPr>
          <w:color w:val="auto"/>
          <w:szCs w:val="24"/>
        </w:rPr>
        <w:t>.</w:t>
      </w:r>
      <w:r w:rsidR="00AC6C54" w:rsidRPr="00733BBD">
        <w:rPr>
          <w:color w:val="auto"/>
          <w:szCs w:val="24"/>
        </w:rPr>
        <w:t xml:space="preserve"> - - - - - - - </w:t>
      </w:r>
      <w:r w:rsidR="00184BD5" w:rsidRPr="00733BBD">
        <w:rPr>
          <w:color w:val="auto"/>
          <w:szCs w:val="24"/>
        </w:rPr>
        <w:t xml:space="preserve">- </w:t>
      </w:r>
      <w:r w:rsidR="0042119C" w:rsidRPr="00733BBD">
        <w:rPr>
          <w:color w:val="auto"/>
          <w:szCs w:val="24"/>
        </w:rPr>
        <w:t>-</w:t>
      </w:r>
      <w:r w:rsidR="006F55BF">
        <w:rPr>
          <w:color w:val="auto"/>
          <w:szCs w:val="24"/>
        </w:rPr>
        <w:t xml:space="preserve"> - - - - - - - - - - - - - - </w:t>
      </w:r>
    </w:p>
    <w:p w14:paraId="0B1095C8" w14:textId="77777777" w:rsidR="00B16011" w:rsidRDefault="00B16011" w:rsidP="001856CB">
      <w:pPr>
        <w:spacing w:after="0" w:line="360" w:lineRule="auto"/>
        <w:ind w:left="0" w:right="62" w:firstLine="0"/>
        <w:jc w:val="left"/>
        <w:rPr>
          <w:b/>
          <w:color w:val="auto"/>
          <w:szCs w:val="24"/>
        </w:rPr>
      </w:pPr>
    </w:p>
    <w:p w14:paraId="4582B99D" w14:textId="77777777" w:rsidR="00321B97" w:rsidRDefault="00321B97" w:rsidP="001856CB">
      <w:pPr>
        <w:spacing w:after="0" w:line="360" w:lineRule="auto"/>
        <w:ind w:left="0" w:right="62" w:firstLine="0"/>
        <w:jc w:val="left"/>
        <w:rPr>
          <w:b/>
          <w:color w:val="auto"/>
          <w:szCs w:val="24"/>
        </w:rPr>
      </w:pPr>
    </w:p>
    <w:p w14:paraId="61776289" w14:textId="44F9ED5B" w:rsidR="0028596B" w:rsidRDefault="004238C2" w:rsidP="001856CB">
      <w:pPr>
        <w:spacing w:after="0" w:line="360" w:lineRule="auto"/>
        <w:ind w:left="0" w:right="62" w:firstLine="0"/>
        <w:jc w:val="left"/>
        <w:rPr>
          <w:b/>
          <w:color w:val="auto"/>
          <w:szCs w:val="24"/>
        </w:rPr>
      </w:pPr>
      <w:r w:rsidRPr="00733BBD">
        <w:rPr>
          <w:b/>
          <w:color w:val="auto"/>
          <w:szCs w:val="24"/>
        </w:rPr>
        <w:t>H</w:t>
      </w:r>
      <w:r w:rsidR="00EF1207">
        <w:rPr>
          <w:b/>
          <w:color w:val="auto"/>
          <w:szCs w:val="24"/>
        </w:rPr>
        <w:t>ONORABLE</w:t>
      </w:r>
      <w:r w:rsidR="00B16011">
        <w:rPr>
          <w:b/>
          <w:color w:val="auto"/>
          <w:szCs w:val="24"/>
        </w:rPr>
        <w:t xml:space="preserve"> CONGRESO DEL ESTADO</w:t>
      </w:r>
      <w:r w:rsidR="006F55BF">
        <w:rPr>
          <w:b/>
          <w:color w:val="auto"/>
          <w:szCs w:val="24"/>
        </w:rPr>
        <w:t>.</w:t>
      </w:r>
    </w:p>
    <w:p w14:paraId="36AFA318" w14:textId="77777777" w:rsidR="00B16011" w:rsidRPr="00733BBD" w:rsidRDefault="00B16011" w:rsidP="001856CB">
      <w:pPr>
        <w:spacing w:after="0" w:line="360" w:lineRule="auto"/>
        <w:ind w:left="0" w:right="62" w:firstLine="708"/>
        <w:jc w:val="left"/>
        <w:rPr>
          <w:b/>
          <w:color w:val="auto"/>
          <w:szCs w:val="24"/>
        </w:rPr>
      </w:pPr>
    </w:p>
    <w:p w14:paraId="594DAC8C" w14:textId="27A87BCB" w:rsidR="00B45C82" w:rsidRDefault="0028596B" w:rsidP="00545B0A">
      <w:pPr>
        <w:spacing w:after="0" w:line="360" w:lineRule="auto"/>
        <w:ind w:left="0" w:right="0" w:firstLine="0"/>
        <w:rPr>
          <w:color w:val="auto"/>
          <w:szCs w:val="24"/>
        </w:rPr>
      </w:pPr>
      <w:r w:rsidRPr="00733BBD">
        <w:rPr>
          <w:color w:val="auto"/>
          <w:szCs w:val="24"/>
        </w:rPr>
        <w:t xml:space="preserve">En </w:t>
      </w:r>
      <w:r w:rsidR="0042119C" w:rsidRPr="00733BBD">
        <w:rPr>
          <w:color w:val="auto"/>
          <w:szCs w:val="24"/>
        </w:rPr>
        <w:t>s</w:t>
      </w:r>
      <w:r w:rsidRPr="00733BBD">
        <w:rPr>
          <w:color w:val="auto"/>
          <w:szCs w:val="24"/>
        </w:rPr>
        <w:t>esi</w:t>
      </w:r>
      <w:r w:rsidR="006A658C" w:rsidRPr="00733BBD">
        <w:rPr>
          <w:color w:val="auto"/>
          <w:szCs w:val="24"/>
        </w:rPr>
        <w:t>ó</w:t>
      </w:r>
      <w:r w:rsidR="00667A41" w:rsidRPr="00733BBD">
        <w:rPr>
          <w:color w:val="auto"/>
          <w:szCs w:val="24"/>
        </w:rPr>
        <w:t xml:space="preserve">n </w:t>
      </w:r>
      <w:r w:rsidR="009C614D">
        <w:rPr>
          <w:color w:val="auto"/>
          <w:szCs w:val="24"/>
        </w:rPr>
        <w:t>de diputación permanente</w:t>
      </w:r>
      <w:r w:rsidRPr="00733BBD">
        <w:rPr>
          <w:color w:val="auto"/>
          <w:szCs w:val="24"/>
        </w:rPr>
        <w:t xml:space="preserve"> </w:t>
      </w:r>
      <w:r w:rsidR="00545B0A">
        <w:rPr>
          <w:color w:val="auto"/>
          <w:szCs w:val="24"/>
        </w:rPr>
        <w:t>de este Honorable</w:t>
      </w:r>
      <w:r w:rsidR="00B45C82">
        <w:rPr>
          <w:color w:val="auto"/>
          <w:szCs w:val="24"/>
        </w:rPr>
        <w:t xml:space="preserve"> Congreso del Estado, </w:t>
      </w:r>
      <w:r w:rsidR="00B37F63" w:rsidRPr="00733BBD">
        <w:rPr>
          <w:color w:val="auto"/>
          <w:szCs w:val="24"/>
        </w:rPr>
        <w:t>celebrada en</w:t>
      </w:r>
      <w:r w:rsidRPr="00733BBD">
        <w:rPr>
          <w:color w:val="auto"/>
          <w:szCs w:val="24"/>
        </w:rPr>
        <w:t xml:space="preserve"> fecha</w:t>
      </w:r>
      <w:r w:rsidR="00FF4169" w:rsidRPr="00733BBD">
        <w:rPr>
          <w:color w:val="auto"/>
          <w:szCs w:val="24"/>
        </w:rPr>
        <w:t xml:space="preserve"> </w:t>
      </w:r>
      <w:r w:rsidR="009C614D">
        <w:rPr>
          <w:color w:val="auto"/>
          <w:szCs w:val="24"/>
        </w:rPr>
        <w:t>31</w:t>
      </w:r>
      <w:r w:rsidR="004B0A90" w:rsidRPr="00DE77D8">
        <w:rPr>
          <w:color w:val="auto"/>
          <w:szCs w:val="24"/>
        </w:rPr>
        <w:t xml:space="preserve"> </w:t>
      </w:r>
      <w:r w:rsidR="003F6AA7" w:rsidRPr="00DE77D8">
        <w:rPr>
          <w:color w:val="auto"/>
          <w:szCs w:val="24"/>
        </w:rPr>
        <w:t xml:space="preserve">de </w:t>
      </w:r>
      <w:r w:rsidR="009C614D">
        <w:rPr>
          <w:color w:val="auto"/>
          <w:szCs w:val="24"/>
        </w:rPr>
        <w:t>enero</w:t>
      </w:r>
      <w:r w:rsidR="003F6AA7" w:rsidRPr="00DE77D8">
        <w:rPr>
          <w:color w:val="auto"/>
          <w:szCs w:val="24"/>
        </w:rPr>
        <w:t xml:space="preserve"> del año </w:t>
      </w:r>
      <w:r w:rsidR="00830DCD" w:rsidRPr="00DE77D8">
        <w:rPr>
          <w:color w:val="auto"/>
          <w:szCs w:val="24"/>
        </w:rPr>
        <w:t>en curso</w:t>
      </w:r>
      <w:r w:rsidRPr="00DE77D8">
        <w:rPr>
          <w:color w:val="auto"/>
          <w:szCs w:val="24"/>
        </w:rPr>
        <w:t>,</w:t>
      </w:r>
      <w:r w:rsidRPr="00733BBD">
        <w:rPr>
          <w:color w:val="auto"/>
          <w:szCs w:val="24"/>
        </w:rPr>
        <w:t xml:space="preserve"> se turn</w:t>
      </w:r>
      <w:r w:rsidR="009C614D">
        <w:rPr>
          <w:color w:val="auto"/>
          <w:szCs w:val="24"/>
        </w:rPr>
        <w:t>ó</w:t>
      </w:r>
      <w:r w:rsidRPr="00733BBD">
        <w:rPr>
          <w:color w:val="auto"/>
          <w:szCs w:val="24"/>
        </w:rPr>
        <w:t xml:space="preserve"> </w:t>
      </w:r>
      <w:r w:rsidR="00B45C82" w:rsidRPr="00733BBD">
        <w:rPr>
          <w:color w:val="auto"/>
          <w:szCs w:val="24"/>
        </w:rPr>
        <w:t xml:space="preserve">a esta Comisión Permanente de </w:t>
      </w:r>
      <w:bookmarkStart w:id="0" w:name="_Hlk36140871"/>
      <w:r w:rsidR="00B45C82" w:rsidRPr="00733BBD">
        <w:rPr>
          <w:color w:val="auto"/>
          <w:szCs w:val="24"/>
        </w:rPr>
        <w:t>Presupuesto, Patrimonio Estatal y Municipal</w:t>
      </w:r>
      <w:bookmarkEnd w:id="0"/>
      <w:r w:rsidR="00B45C82">
        <w:rPr>
          <w:color w:val="auto"/>
          <w:szCs w:val="24"/>
        </w:rPr>
        <w:t xml:space="preserve">, </w:t>
      </w:r>
      <w:r w:rsidRPr="00733BBD">
        <w:rPr>
          <w:color w:val="auto"/>
          <w:szCs w:val="24"/>
        </w:rPr>
        <w:t xml:space="preserve">para su </w:t>
      </w:r>
      <w:r w:rsidR="00B45C82">
        <w:rPr>
          <w:color w:val="auto"/>
          <w:szCs w:val="24"/>
        </w:rPr>
        <w:t xml:space="preserve">respectivo </w:t>
      </w:r>
      <w:r w:rsidRPr="00733BBD">
        <w:rPr>
          <w:color w:val="auto"/>
          <w:szCs w:val="24"/>
        </w:rPr>
        <w:t>estudio, análisis y dictamen</w:t>
      </w:r>
      <w:r w:rsidR="00667A41" w:rsidRPr="00733BBD">
        <w:rPr>
          <w:color w:val="auto"/>
          <w:szCs w:val="24"/>
        </w:rPr>
        <w:t>,</w:t>
      </w:r>
      <w:r w:rsidRPr="00733BBD">
        <w:rPr>
          <w:color w:val="auto"/>
          <w:szCs w:val="24"/>
        </w:rPr>
        <w:t xml:space="preserve"> </w:t>
      </w:r>
      <w:r w:rsidR="00AA439E">
        <w:rPr>
          <w:color w:val="auto"/>
          <w:szCs w:val="24"/>
        </w:rPr>
        <w:t xml:space="preserve">la </w:t>
      </w:r>
      <w:r w:rsidR="00AA439E" w:rsidRPr="00AA439E">
        <w:rPr>
          <w:color w:val="auto"/>
          <w:szCs w:val="24"/>
        </w:rPr>
        <w:t xml:space="preserve">iniciativa </w:t>
      </w:r>
      <w:r w:rsidR="00861D5B">
        <w:rPr>
          <w:color w:val="auto"/>
          <w:szCs w:val="24"/>
        </w:rPr>
        <w:t>por la cual se</w:t>
      </w:r>
      <w:r w:rsidR="00B45C82">
        <w:rPr>
          <w:color w:val="auto"/>
          <w:szCs w:val="24"/>
        </w:rPr>
        <w:t xml:space="preserve"> </w:t>
      </w:r>
      <w:r w:rsidR="00AA439E" w:rsidRPr="00AA439E">
        <w:rPr>
          <w:color w:val="auto"/>
          <w:szCs w:val="24"/>
        </w:rPr>
        <w:t>reforma</w:t>
      </w:r>
      <w:r w:rsidR="00B45C82">
        <w:rPr>
          <w:color w:val="auto"/>
          <w:szCs w:val="24"/>
        </w:rPr>
        <w:t xml:space="preserve"> la</w:t>
      </w:r>
      <w:r w:rsidR="00AA40A5">
        <w:rPr>
          <w:color w:val="auto"/>
          <w:szCs w:val="24"/>
        </w:rPr>
        <w:t xml:space="preserve"> L</w:t>
      </w:r>
      <w:r w:rsidR="00B45C82">
        <w:rPr>
          <w:color w:val="auto"/>
          <w:szCs w:val="24"/>
        </w:rPr>
        <w:t xml:space="preserve">ey de Hacienda del </w:t>
      </w:r>
      <w:r w:rsidR="00AA40A5">
        <w:rPr>
          <w:color w:val="auto"/>
          <w:szCs w:val="24"/>
        </w:rPr>
        <w:t>M</w:t>
      </w:r>
      <w:r w:rsidR="00B45C82">
        <w:rPr>
          <w:color w:val="auto"/>
          <w:szCs w:val="24"/>
        </w:rPr>
        <w:t xml:space="preserve">unicipio de </w:t>
      </w:r>
      <w:proofErr w:type="spellStart"/>
      <w:r w:rsidR="00AA40A5">
        <w:rPr>
          <w:color w:val="auto"/>
          <w:szCs w:val="24"/>
        </w:rPr>
        <w:t>Conkal</w:t>
      </w:r>
      <w:proofErr w:type="spellEnd"/>
      <w:r w:rsidR="00543CB7">
        <w:rPr>
          <w:color w:val="auto"/>
          <w:szCs w:val="24"/>
        </w:rPr>
        <w:t xml:space="preserve">, </w:t>
      </w:r>
      <w:r w:rsidR="00764EF7">
        <w:rPr>
          <w:color w:val="auto"/>
          <w:szCs w:val="24"/>
        </w:rPr>
        <w:t>Yucatán</w:t>
      </w:r>
      <w:r w:rsidR="00861D5B">
        <w:rPr>
          <w:color w:val="auto"/>
          <w:szCs w:val="24"/>
        </w:rPr>
        <w:t xml:space="preserve">, signada por </w:t>
      </w:r>
      <w:r w:rsidR="008B0FB1">
        <w:rPr>
          <w:color w:val="auto"/>
          <w:szCs w:val="24"/>
        </w:rPr>
        <w:t>la</w:t>
      </w:r>
      <w:r w:rsidR="00861D5B">
        <w:rPr>
          <w:color w:val="auto"/>
          <w:szCs w:val="24"/>
        </w:rPr>
        <w:t xml:space="preserve"> C</w:t>
      </w:r>
      <w:r w:rsidR="00545B0A">
        <w:rPr>
          <w:color w:val="auto"/>
          <w:szCs w:val="24"/>
        </w:rPr>
        <w:t>ontadora</w:t>
      </w:r>
      <w:r w:rsidR="008B0FB1">
        <w:rPr>
          <w:color w:val="auto"/>
          <w:szCs w:val="24"/>
        </w:rPr>
        <w:t xml:space="preserve"> </w:t>
      </w:r>
      <w:proofErr w:type="spellStart"/>
      <w:r w:rsidR="008B0FB1">
        <w:rPr>
          <w:color w:val="auto"/>
          <w:szCs w:val="24"/>
        </w:rPr>
        <w:t>Hisselle</w:t>
      </w:r>
      <w:proofErr w:type="spellEnd"/>
      <w:r w:rsidR="008B0FB1">
        <w:rPr>
          <w:color w:val="auto"/>
          <w:szCs w:val="24"/>
        </w:rPr>
        <w:t xml:space="preserve"> del Carmen Díaz del Castillo Canché y la </w:t>
      </w:r>
      <w:r w:rsidR="00545B0A">
        <w:rPr>
          <w:color w:val="auto"/>
          <w:szCs w:val="24"/>
        </w:rPr>
        <w:t>Licenciada</w:t>
      </w:r>
      <w:r w:rsidR="008B0FB1">
        <w:rPr>
          <w:color w:val="auto"/>
          <w:szCs w:val="24"/>
        </w:rPr>
        <w:t xml:space="preserve"> María Elena </w:t>
      </w:r>
      <w:r w:rsidR="00545B0A">
        <w:rPr>
          <w:color w:val="auto"/>
          <w:szCs w:val="24"/>
        </w:rPr>
        <w:t xml:space="preserve">Ceballos González, presidenta y secretaria </w:t>
      </w:r>
      <w:r w:rsidR="008B0FB1">
        <w:rPr>
          <w:color w:val="auto"/>
          <w:szCs w:val="24"/>
        </w:rPr>
        <w:t>municipal del H</w:t>
      </w:r>
      <w:r w:rsidR="00545B0A">
        <w:rPr>
          <w:color w:val="auto"/>
          <w:szCs w:val="24"/>
        </w:rPr>
        <w:t>onorable</w:t>
      </w:r>
      <w:r w:rsidR="008B0FB1">
        <w:rPr>
          <w:color w:val="auto"/>
          <w:szCs w:val="24"/>
        </w:rPr>
        <w:t xml:space="preserve"> A</w:t>
      </w:r>
      <w:r w:rsidR="00545B0A">
        <w:rPr>
          <w:color w:val="auto"/>
          <w:szCs w:val="24"/>
        </w:rPr>
        <w:t xml:space="preserve">yuntamiento de </w:t>
      </w:r>
      <w:proofErr w:type="spellStart"/>
      <w:r w:rsidR="00545B0A">
        <w:rPr>
          <w:color w:val="auto"/>
          <w:szCs w:val="24"/>
        </w:rPr>
        <w:t>Conkal</w:t>
      </w:r>
      <w:proofErr w:type="spellEnd"/>
      <w:r w:rsidR="00545B0A">
        <w:rPr>
          <w:color w:val="auto"/>
          <w:szCs w:val="24"/>
        </w:rPr>
        <w:t xml:space="preserve">, Yucatán, </w:t>
      </w:r>
      <w:r w:rsidR="008B0FB1">
        <w:rPr>
          <w:color w:val="auto"/>
          <w:szCs w:val="24"/>
        </w:rPr>
        <w:t>respectivamente</w:t>
      </w:r>
      <w:r w:rsidR="00764EF7">
        <w:rPr>
          <w:color w:val="auto"/>
          <w:szCs w:val="24"/>
        </w:rPr>
        <w:t>.</w:t>
      </w:r>
    </w:p>
    <w:p w14:paraId="37F90535" w14:textId="77777777" w:rsidR="00C53B17" w:rsidRPr="00733BBD" w:rsidRDefault="00C53B17" w:rsidP="001856CB">
      <w:pPr>
        <w:spacing w:after="0" w:line="360" w:lineRule="auto"/>
        <w:ind w:left="0" w:right="0" w:firstLine="0"/>
        <w:rPr>
          <w:color w:val="auto"/>
          <w:szCs w:val="24"/>
        </w:rPr>
      </w:pPr>
    </w:p>
    <w:p w14:paraId="162A163B" w14:textId="64C316D6" w:rsidR="00651AA2" w:rsidRDefault="0028596B" w:rsidP="001856CB">
      <w:pPr>
        <w:spacing w:after="0" w:line="360" w:lineRule="auto"/>
        <w:ind w:left="0" w:right="0" w:firstLine="708"/>
        <w:rPr>
          <w:color w:val="auto"/>
          <w:szCs w:val="24"/>
        </w:rPr>
      </w:pPr>
      <w:r w:rsidRPr="00733BBD">
        <w:rPr>
          <w:color w:val="auto"/>
          <w:szCs w:val="24"/>
        </w:rPr>
        <w:t>L</w:t>
      </w:r>
      <w:r w:rsidR="00C63CF4" w:rsidRPr="00733BBD">
        <w:rPr>
          <w:color w:val="auto"/>
          <w:szCs w:val="24"/>
        </w:rPr>
        <w:t>a</w:t>
      </w:r>
      <w:r w:rsidRPr="00733BBD">
        <w:rPr>
          <w:color w:val="auto"/>
          <w:szCs w:val="24"/>
        </w:rPr>
        <w:t>s</w:t>
      </w:r>
      <w:r w:rsidR="00C63CF4" w:rsidRPr="00733BBD">
        <w:rPr>
          <w:color w:val="auto"/>
          <w:szCs w:val="24"/>
        </w:rPr>
        <w:t xml:space="preserve"> diputadas y</w:t>
      </w:r>
      <w:r w:rsidR="007B728C">
        <w:rPr>
          <w:color w:val="auto"/>
          <w:szCs w:val="24"/>
        </w:rPr>
        <w:t xml:space="preserve"> diputados integrantes de esta C</w:t>
      </w:r>
      <w:r w:rsidRPr="00733BBD">
        <w:rPr>
          <w:color w:val="auto"/>
          <w:szCs w:val="24"/>
        </w:rPr>
        <w:t xml:space="preserve">omisión </w:t>
      </w:r>
      <w:r w:rsidR="007B728C">
        <w:rPr>
          <w:color w:val="auto"/>
          <w:szCs w:val="24"/>
        </w:rPr>
        <w:t>P</w:t>
      </w:r>
      <w:r w:rsidRPr="00733BBD">
        <w:rPr>
          <w:color w:val="auto"/>
          <w:szCs w:val="24"/>
        </w:rPr>
        <w:t xml:space="preserve">ermanente, en los trabajos de estudio y análisis de </w:t>
      </w:r>
      <w:r w:rsidR="00E16AD3">
        <w:rPr>
          <w:color w:val="auto"/>
          <w:szCs w:val="24"/>
        </w:rPr>
        <w:t>la iniciativa</w:t>
      </w:r>
      <w:r w:rsidR="00764EF7">
        <w:rPr>
          <w:color w:val="auto"/>
          <w:szCs w:val="24"/>
        </w:rPr>
        <w:t xml:space="preserve"> </w:t>
      </w:r>
      <w:r w:rsidRPr="00733BBD">
        <w:rPr>
          <w:color w:val="auto"/>
          <w:szCs w:val="24"/>
        </w:rPr>
        <w:t>mencionada, tomamos en consideración los siguientes,</w:t>
      </w:r>
      <w:r w:rsidR="00830DCD" w:rsidRPr="00733BBD">
        <w:rPr>
          <w:color w:val="auto"/>
          <w:szCs w:val="24"/>
        </w:rPr>
        <w:t xml:space="preserve"> </w:t>
      </w:r>
    </w:p>
    <w:p w14:paraId="28BF8938" w14:textId="77777777" w:rsidR="00764EF7" w:rsidRPr="00764EF7" w:rsidRDefault="00764EF7" w:rsidP="001856CB">
      <w:pPr>
        <w:spacing w:after="0" w:line="360" w:lineRule="auto"/>
        <w:ind w:left="0" w:right="62" w:firstLine="708"/>
        <w:rPr>
          <w:color w:val="auto"/>
          <w:szCs w:val="24"/>
        </w:rPr>
      </w:pPr>
    </w:p>
    <w:p w14:paraId="004F38EB" w14:textId="53B17C7C" w:rsidR="0028596B" w:rsidRPr="00733BBD" w:rsidRDefault="004D055E" w:rsidP="001856CB">
      <w:pPr>
        <w:spacing w:after="0" w:line="360" w:lineRule="auto"/>
        <w:ind w:left="0" w:right="62" w:firstLine="0"/>
        <w:jc w:val="center"/>
        <w:rPr>
          <w:b/>
          <w:color w:val="auto"/>
          <w:szCs w:val="24"/>
          <w:lang w:val="pt-BR"/>
        </w:rPr>
      </w:pPr>
      <w:r>
        <w:rPr>
          <w:b/>
          <w:color w:val="auto"/>
          <w:szCs w:val="24"/>
          <w:lang w:val="pt-BR"/>
        </w:rPr>
        <w:lastRenderedPageBreak/>
        <w:t>A N T E C E D E N T E S</w:t>
      </w:r>
    </w:p>
    <w:p w14:paraId="71F438A8" w14:textId="77777777" w:rsidR="00BD4C86" w:rsidRDefault="00BD4C86" w:rsidP="001856CB">
      <w:pPr>
        <w:spacing w:after="0" w:line="360" w:lineRule="auto"/>
        <w:ind w:left="0" w:right="62" w:firstLine="0"/>
        <w:rPr>
          <w:color w:val="auto"/>
          <w:szCs w:val="24"/>
          <w:lang w:val="pt-BR"/>
        </w:rPr>
      </w:pPr>
    </w:p>
    <w:p w14:paraId="6E4A103D" w14:textId="7B843C8B" w:rsidR="00664F87" w:rsidRPr="00CF28A0" w:rsidRDefault="00667A41" w:rsidP="004653CA">
      <w:pPr>
        <w:spacing w:after="0" w:line="360" w:lineRule="auto"/>
        <w:ind w:left="0" w:right="0" w:firstLine="0"/>
        <w:rPr>
          <w:szCs w:val="24"/>
        </w:rPr>
      </w:pPr>
      <w:r w:rsidRPr="00733BBD">
        <w:rPr>
          <w:b/>
          <w:color w:val="auto"/>
          <w:szCs w:val="24"/>
        </w:rPr>
        <w:t>PRIMERO.</w:t>
      </w:r>
      <w:r w:rsidR="00BF0468" w:rsidRPr="00733BBD">
        <w:rPr>
          <w:b/>
          <w:color w:val="auto"/>
          <w:szCs w:val="24"/>
        </w:rPr>
        <w:t xml:space="preserve"> </w:t>
      </w:r>
      <w:r w:rsidR="009C614D">
        <w:rPr>
          <w:color w:val="auto"/>
          <w:szCs w:val="24"/>
        </w:rPr>
        <w:t xml:space="preserve">La Ley de Hacienda del Municipio de </w:t>
      </w:r>
      <w:proofErr w:type="spellStart"/>
      <w:r w:rsidR="009C614D">
        <w:rPr>
          <w:color w:val="auto"/>
          <w:szCs w:val="24"/>
        </w:rPr>
        <w:t>Conkal</w:t>
      </w:r>
      <w:proofErr w:type="spellEnd"/>
      <w:r w:rsidR="009C614D">
        <w:rPr>
          <w:color w:val="auto"/>
          <w:szCs w:val="24"/>
        </w:rPr>
        <w:t>, Yucatán, fue publicada e</w:t>
      </w:r>
      <w:r w:rsidR="00F74F18">
        <w:rPr>
          <w:color w:val="auto"/>
          <w:szCs w:val="24"/>
        </w:rPr>
        <w:t xml:space="preserve">n fecha </w:t>
      </w:r>
      <w:r w:rsidR="009C614D">
        <w:rPr>
          <w:color w:val="auto"/>
          <w:szCs w:val="24"/>
        </w:rPr>
        <w:t>29</w:t>
      </w:r>
      <w:r w:rsidR="00F74F18">
        <w:rPr>
          <w:color w:val="auto"/>
          <w:szCs w:val="24"/>
        </w:rPr>
        <w:t xml:space="preserve"> de diciembre del año 20</w:t>
      </w:r>
      <w:r w:rsidR="009C614D">
        <w:rPr>
          <w:color w:val="auto"/>
          <w:szCs w:val="24"/>
        </w:rPr>
        <w:t>23</w:t>
      </w:r>
      <w:r w:rsidR="00F74F18">
        <w:rPr>
          <w:color w:val="auto"/>
          <w:szCs w:val="24"/>
        </w:rPr>
        <w:t xml:space="preserve">, </w:t>
      </w:r>
      <w:r w:rsidR="00F74F18" w:rsidRPr="00F74F18">
        <w:rPr>
          <w:color w:val="auto"/>
          <w:szCs w:val="24"/>
        </w:rPr>
        <w:t>en el Diario Oficial del Gobierno del Estado de Yucatán, mediante</w:t>
      </w:r>
      <w:r w:rsidR="009C614D">
        <w:rPr>
          <w:color w:val="auto"/>
          <w:szCs w:val="24"/>
        </w:rPr>
        <w:t xml:space="preserve"> el</w:t>
      </w:r>
      <w:r w:rsidR="00F74F18" w:rsidRPr="00F74F18">
        <w:rPr>
          <w:color w:val="auto"/>
          <w:szCs w:val="24"/>
        </w:rPr>
        <w:t xml:space="preserve"> Decreto número </w:t>
      </w:r>
      <w:r w:rsidR="009C614D">
        <w:rPr>
          <w:color w:val="auto"/>
          <w:szCs w:val="24"/>
        </w:rPr>
        <w:t>711</w:t>
      </w:r>
      <w:r w:rsidR="00F74F18" w:rsidRPr="00F74F18">
        <w:rPr>
          <w:color w:val="auto"/>
          <w:szCs w:val="24"/>
        </w:rPr>
        <w:t>,</w:t>
      </w:r>
      <w:r w:rsidR="00506802">
        <w:rPr>
          <w:color w:val="auto"/>
          <w:szCs w:val="24"/>
        </w:rPr>
        <w:t xml:space="preserve"> en</w:t>
      </w:r>
      <w:r w:rsidR="009C614D">
        <w:rPr>
          <w:color w:val="auto"/>
          <w:szCs w:val="24"/>
        </w:rPr>
        <w:t xml:space="preserve"> la cual </w:t>
      </w:r>
      <w:r w:rsidR="00506802" w:rsidRPr="00697E94">
        <w:t>se establecen</w:t>
      </w:r>
      <w:r w:rsidR="00506802">
        <w:t xml:space="preserve"> </w:t>
      </w:r>
      <w:r w:rsidR="00506802" w:rsidRPr="00697E94">
        <w:t>los ingresos por concepto de impuestos, contribuciones de mejoras, derechos, productos, aprovechamientos, participaciones y aportaciones, transferencias, asignaciones, subsidios y otras ayudas e ingresos derivados de financiamientos</w:t>
      </w:r>
      <w:r w:rsidR="00506802">
        <w:t xml:space="preserve">, </w:t>
      </w:r>
      <w:r w:rsidR="00321B97">
        <w:t xml:space="preserve">que </w:t>
      </w:r>
      <w:r w:rsidR="00506802">
        <w:t xml:space="preserve">percibe el Ayuntamiento de </w:t>
      </w:r>
      <w:proofErr w:type="spellStart"/>
      <w:r w:rsidR="00506802">
        <w:t>Conkal</w:t>
      </w:r>
      <w:proofErr w:type="spellEnd"/>
      <w:r w:rsidR="00506802">
        <w:t>,</w:t>
      </w:r>
      <w:r w:rsidR="00506802" w:rsidRPr="00697E94">
        <w:t xml:space="preserve"> para cubrir los gastos de su administración y demás obligaciones a su cargo, por conducto de su</w:t>
      </w:r>
      <w:r w:rsidR="00506802" w:rsidRPr="00506802">
        <w:t xml:space="preserve"> </w:t>
      </w:r>
      <w:r w:rsidR="00506802" w:rsidRPr="00697E94">
        <w:t>Hacienda Pública</w:t>
      </w:r>
      <w:r w:rsidR="00F74F18" w:rsidRPr="007B51E7">
        <w:rPr>
          <w:color w:val="auto"/>
          <w:szCs w:val="24"/>
        </w:rPr>
        <w:t>.</w:t>
      </w:r>
    </w:p>
    <w:p w14:paraId="3D6BC518" w14:textId="77777777" w:rsidR="007A597E" w:rsidRDefault="007A597E" w:rsidP="001856CB">
      <w:pPr>
        <w:spacing w:after="0" w:line="360" w:lineRule="auto"/>
        <w:ind w:left="0" w:right="0" w:firstLine="698"/>
        <w:rPr>
          <w:color w:val="auto"/>
          <w:szCs w:val="24"/>
          <w:lang w:val="es-ES_tradnl"/>
        </w:rPr>
      </w:pPr>
    </w:p>
    <w:p w14:paraId="1077D91A" w14:textId="59A454CF" w:rsidR="007A597E" w:rsidRPr="0062645D" w:rsidRDefault="00506802" w:rsidP="004653CA">
      <w:pPr>
        <w:spacing w:after="0" w:line="360" w:lineRule="auto"/>
        <w:ind w:left="0" w:right="0" w:firstLine="0"/>
        <w:rPr>
          <w:lang w:val="es-ES_tradnl"/>
        </w:rPr>
      </w:pPr>
      <w:r>
        <w:rPr>
          <w:b/>
          <w:color w:val="auto"/>
          <w:szCs w:val="24"/>
          <w:lang w:val="es-ES_tradnl"/>
        </w:rPr>
        <w:t>SEGUND</w:t>
      </w:r>
      <w:r w:rsidR="00206BE5" w:rsidRPr="00206BE5">
        <w:rPr>
          <w:b/>
          <w:color w:val="auto"/>
          <w:szCs w:val="24"/>
          <w:lang w:val="es-ES_tradnl"/>
        </w:rPr>
        <w:t xml:space="preserve">O. </w:t>
      </w:r>
      <w:r w:rsidR="00B73782">
        <w:rPr>
          <w:b/>
          <w:color w:val="auto"/>
          <w:szCs w:val="24"/>
          <w:lang w:val="es-ES_tradnl"/>
        </w:rPr>
        <w:t xml:space="preserve"> </w:t>
      </w:r>
      <w:r w:rsidR="007A597E" w:rsidRPr="0062645D">
        <w:t>E</w:t>
      </w:r>
      <w:r w:rsidR="007A597E" w:rsidRPr="0062645D">
        <w:rPr>
          <w:lang w:val="es-ES_tradnl"/>
        </w:rPr>
        <w:t xml:space="preserve">n fecha </w:t>
      </w:r>
      <w:r w:rsidR="007A597E" w:rsidRPr="00A34D83">
        <w:rPr>
          <w:lang w:val="es-ES_tradnl"/>
        </w:rPr>
        <w:t>2</w:t>
      </w:r>
      <w:r w:rsidR="004653CA">
        <w:rPr>
          <w:lang w:val="es-ES_tradnl"/>
        </w:rPr>
        <w:t>2</w:t>
      </w:r>
      <w:r w:rsidR="007A597E" w:rsidRPr="00A34D83">
        <w:rPr>
          <w:lang w:val="es-ES_tradnl"/>
        </w:rPr>
        <w:t xml:space="preserve"> de </w:t>
      </w:r>
      <w:r w:rsidR="004653CA">
        <w:rPr>
          <w:lang w:val="es-ES_tradnl"/>
        </w:rPr>
        <w:t>enero</w:t>
      </w:r>
      <w:r w:rsidR="007A597E" w:rsidRPr="00A34D83">
        <w:rPr>
          <w:lang w:val="es-ES_tradnl"/>
        </w:rPr>
        <w:t xml:space="preserve"> de</w:t>
      </w:r>
      <w:r w:rsidR="004653CA">
        <w:rPr>
          <w:lang w:val="es-ES_tradnl"/>
        </w:rPr>
        <w:t>l presente año</w:t>
      </w:r>
      <w:r w:rsidR="007A597E" w:rsidRPr="00A34D83">
        <w:rPr>
          <w:lang w:val="es-ES_tradnl"/>
        </w:rPr>
        <w:t>,</w:t>
      </w:r>
      <w:r w:rsidR="00A84F70">
        <w:rPr>
          <w:lang w:val="es-ES_tradnl"/>
        </w:rPr>
        <w:t xml:space="preserve"> fue presentada ante esta Soberanía</w:t>
      </w:r>
      <w:r w:rsidR="007A597E" w:rsidRPr="0062645D">
        <w:rPr>
          <w:lang w:val="es-ES_tradnl"/>
        </w:rPr>
        <w:t xml:space="preserve"> la iniciativa </w:t>
      </w:r>
      <w:r w:rsidR="004653CA">
        <w:rPr>
          <w:lang w:val="es-ES_tradnl"/>
        </w:rPr>
        <w:t>antes señalada,</w:t>
      </w:r>
      <w:r w:rsidR="00140D46">
        <w:rPr>
          <w:lang w:val="es-ES_tradnl"/>
        </w:rPr>
        <w:t xml:space="preserve"> por la</w:t>
      </w:r>
      <w:r w:rsidR="004653CA">
        <w:rPr>
          <w:lang w:val="es-ES_tradnl"/>
        </w:rPr>
        <w:t xml:space="preserve"> </w:t>
      </w:r>
      <w:r w:rsidR="007A597E" w:rsidRPr="0062645D">
        <w:rPr>
          <w:lang w:val="es-ES_tradnl"/>
        </w:rPr>
        <w:t xml:space="preserve">que </w:t>
      </w:r>
      <w:r w:rsidR="00140D46">
        <w:rPr>
          <w:lang w:val="es-ES_tradnl"/>
        </w:rPr>
        <w:t xml:space="preserve">se </w:t>
      </w:r>
      <w:r w:rsidR="007A597E" w:rsidRPr="0062645D">
        <w:rPr>
          <w:lang w:val="es-ES_tradnl"/>
        </w:rPr>
        <w:t xml:space="preserve">propone </w:t>
      </w:r>
      <w:r w:rsidR="001A4B1C">
        <w:rPr>
          <w:lang w:val="es-ES_tradnl"/>
        </w:rPr>
        <w:t>modificar</w:t>
      </w:r>
      <w:r w:rsidR="007A597E" w:rsidRPr="0062645D">
        <w:rPr>
          <w:lang w:val="es-ES_tradnl"/>
        </w:rPr>
        <w:t xml:space="preserve"> a la Ley de Hacienda del Municipio </w:t>
      </w:r>
      <w:r w:rsidR="007A597E" w:rsidRPr="005B0755">
        <w:rPr>
          <w:lang w:val="es-ES_tradnl"/>
        </w:rPr>
        <w:t xml:space="preserve">de </w:t>
      </w:r>
      <w:proofErr w:type="spellStart"/>
      <w:r w:rsidR="004653CA">
        <w:rPr>
          <w:lang w:val="es-ES_tradnl"/>
        </w:rPr>
        <w:t>Conkal</w:t>
      </w:r>
      <w:proofErr w:type="spellEnd"/>
      <w:r w:rsidR="007A597E" w:rsidRPr="005B0755">
        <w:rPr>
          <w:lang w:val="es-ES_tradnl"/>
        </w:rPr>
        <w:t xml:space="preserve">, Yucatán, </w:t>
      </w:r>
      <w:r w:rsidR="001A4B1C">
        <w:rPr>
          <w:lang w:val="es-ES_tradnl"/>
        </w:rPr>
        <w:t>aprobada</w:t>
      </w:r>
      <w:r w:rsidR="007A597E" w:rsidRPr="005B0755">
        <w:rPr>
          <w:lang w:val="es-ES_tradnl"/>
        </w:rPr>
        <w:t xml:space="preserve"> por</w:t>
      </w:r>
      <w:r w:rsidR="001A4B1C">
        <w:rPr>
          <w:lang w:val="es-ES_tradnl"/>
        </w:rPr>
        <w:t xml:space="preserve"> mayoría por</w:t>
      </w:r>
      <w:r w:rsidR="007A597E" w:rsidRPr="005B0755">
        <w:rPr>
          <w:lang w:val="es-ES_tradnl"/>
        </w:rPr>
        <w:t xml:space="preserve"> los integrantes del Cabildo proponente</w:t>
      </w:r>
      <w:r w:rsidR="00321B97">
        <w:rPr>
          <w:lang w:val="es-ES_tradnl"/>
        </w:rPr>
        <w:t>,</w:t>
      </w:r>
      <w:r w:rsidR="00F95DEF" w:rsidRPr="005B0755">
        <w:rPr>
          <w:lang w:val="es-ES_tradnl"/>
        </w:rPr>
        <w:t xml:space="preserve"> en</w:t>
      </w:r>
      <w:r w:rsidR="001A4B1C">
        <w:rPr>
          <w:lang w:val="es-ES_tradnl"/>
        </w:rPr>
        <w:t xml:space="preserve"> sesión de</w:t>
      </w:r>
      <w:r w:rsidR="00F95DEF" w:rsidRPr="005B0755">
        <w:rPr>
          <w:lang w:val="es-ES_tradnl"/>
        </w:rPr>
        <w:t xml:space="preserve"> fecha</w:t>
      </w:r>
      <w:r w:rsidR="001A4B1C">
        <w:rPr>
          <w:lang w:val="es-ES_tradnl"/>
        </w:rPr>
        <w:t xml:space="preserve"> </w:t>
      </w:r>
      <w:r w:rsidR="00321B97">
        <w:rPr>
          <w:lang w:val="es-ES_tradnl"/>
        </w:rPr>
        <w:t>1</w:t>
      </w:r>
      <w:r w:rsidR="004653CA">
        <w:rPr>
          <w:lang w:val="es-ES_tradnl"/>
        </w:rPr>
        <w:t>0</w:t>
      </w:r>
      <w:r w:rsidR="005B0755" w:rsidRPr="005B0755">
        <w:rPr>
          <w:lang w:val="es-ES_tradnl"/>
        </w:rPr>
        <w:t xml:space="preserve"> de </w:t>
      </w:r>
      <w:r w:rsidR="004653CA">
        <w:rPr>
          <w:lang w:val="es-ES_tradnl"/>
        </w:rPr>
        <w:t>enero</w:t>
      </w:r>
      <w:r w:rsidR="005B0755" w:rsidRPr="005B0755">
        <w:rPr>
          <w:lang w:val="es-ES_tradnl"/>
        </w:rPr>
        <w:t xml:space="preserve"> de</w:t>
      </w:r>
      <w:r w:rsidR="004653CA">
        <w:rPr>
          <w:lang w:val="es-ES_tradnl"/>
        </w:rPr>
        <w:t>l mismo año</w:t>
      </w:r>
      <w:r w:rsidR="007A597E" w:rsidRPr="005B0755">
        <w:rPr>
          <w:lang w:val="es-ES_tradnl"/>
        </w:rPr>
        <w:t>.</w:t>
      </w:r>
    </w:p>
    <w:p w14:paraId="4394C7A7" w14:textId="77777777" w:rsidR="007A597E" w:rsidRPr="007A597E" w:rsidRDefault="007A597E" w:rsidP="001856CB">
      <w:pPr>
        <w:spacing w:after="0" w:line="360" w:lineRule="auto"/>
        <w:ind w:left="0" w:right="0" w:hanging="11"/>
        <w:rPr>
          <w:color w:val="auto"/>
          <w:szCs w:val="24"/>
          <w:lang w:val="es-ES_tradnl"/>
        </w:rPr>
      </w:pPr>
    </w:p>
    <w:p w14:paraId="12CF7C7E" w14:textId="1A2B3A1B" w:rsidR="00A7305F" w:rsidRDefault="001A4B1C" w:rsidP="001A4B1C">
      <w:pPr>
        <w:spacing w:after="0" w:line="360" w:lineRule="auto"/>
        <w:ind w:left="0" w:right="0" w:firstLine="0"/>
        <w:rPr>
          <w:szCs w:val="24"/>
          <w:lang w:val="es-ES_tradnl"/>
        </w:rPr>
      </w:pPr>
      <w:r>
        <w:rPr>
          <w:b/>
          <w:szCs w:val="24"/>
          <w:lang w:val="es-ES_tradnl"/>
        </w:rPr>
        <w:t>TERCER</w:t>
      </w:r>
      <w:r w:rsidR="00A7305F">
        <w:rPr>
          <w:b/>
          <w:szCs w:val="24"/>
          <w:lang w:val="es-ES_tradnl"/>
        </w:rPr>
        <w:t>O</w:t>
      </w:r>
      <w:r w:rsidR="00DE364F">
        <w:rPr>
          <w:b/>
          <w:szCs w:val="24"/>
          <w:lang w:val="es-ES_tradnl"/>
        </w:rPr>
        <w:t>.</w:t>
      </w:r>
      <w:r w:rsidR="00A7305F" w:rsidRPr="00A7305F">
        <w:rPr>
          <w:b/>
          <w:szCs w:val="24"/>
          <w:lang w:val="es-ES_tradnl"/>
        </w:rPr>
        <w:t xml:space="preserve"> </w:t>
      </w:r>
      <w:r>
        <w:rPr>
          <w:szCs w:val="24"/>
          <w:lang w:val="es-ES_tradnl"/>
        </w:rPr>
        <w:t>Como ya se ha mencionado anteriormente, e</w:t>
      </w:r>
      <w:r w:rsidR="00A7305F" w:rsidRPr="00A7305F">
        <w:rPr>
          <w:szCs w:val="24"/>
          <w:lang w:val="es-ES_tradnl"/>
        </w:rPr>
        <w:t xml:space="preserve">n sesión </w:t>
      </w:r>
      <w:r>
        <w:rPr>
          <w:color w:val="auto"/>
          <w:szCs w:val="24"/>
        </w:rPr>
        <w:t>de diputación permanente</w:t>
      </w:r>
      <w:r w:rsidRPr="00733BBD">
        <w:rPr>
          <w:color w:val="auto"/>
          <w:szCs w:val="24"/>
        </w:rPr>
        <w:t xml:space="preserve"> </w:t>
      </w:r>
      <w:r w:rsidR="00321B97">
        <w:rPr>
          <w:szCs w:val="24"/>
          <w:lang w:val="es-ES_tradnl"/>
        </w:rPr>
        <w:t>de esta Soberanía</w:t>
      </w:r>
      <w:r w:rsidR="00A7305F" w:rsidRPr="00A7305F">
        <w:rPr>
          <w:szCs w:val="24"/>
          <w:lang w:val="es-ES_tradnl"/>
        </w:rPr>
        <w:t xml:space="preserve">, </w:t>
      </w:r>
      <w:r>
        <w:rPr>
          <w:szCs w:val="24"/>
          <w:lang w:val="es-ES_tradnl"/>
        </w:rPr>
        <w:t>de</w:t>
      </w:r>
      <w:r w:rsidR="00A7305F" w:rsidRPr="00A7305F">
        <w:rPr>
          <w:szCs w:val="24"/>
        </w:rPr>
        <w:t xml:space="preserve"> fecha </w:t>
      </w:r>
      <w:r>
        <w:rPr>
          <w:color w:val="auto"/>
          <w:szCs w:val="24"/>
        </w:rPr>
        <w:t>31</w:t>
      </w:r>
      <w:r w:rsidRPr="00DE77D8">
        <w:rPr>
          <w:color w:val="auto"/>
          <w:szCs w:val="24"/>
        </w:rPr>
        <w:t xml:space="preserve"> de </w:t>
      </w:r>
      <w:r>
        <w:rPr>
          <w:color w:val="auto"/>
          <w:szCs w:val="24"/>
        </w:rPr>
        <w:t>enero</w:t>
      </w:r>
      <w:r w:rsidRPr="00DE77D8">
        <w:rPr>
          <w:color w:val="auto"/>
          <w:szCs w:val="24"/>
        </w:rPr>
        <w:t xml:space="preserve"> del año en curso</w:t>
      </w:r>
      <w:r>
        <w:rPr>
          <w:szCs w:val="24"/>
        </w:rPr>
        <w:t>, se turnó la multicitada iniciativa</w:t>
      </w:r>
      <w:r w:rsidR="00A7305F" w:rsidRPr="00A7305F">
        <w:rPr>
          <w:szCs w:val="24"/>
        </w:rPr>
        <w:t xml:space="preserve"> a esta Comisión Permanente de Presupuesto,</w:t>
      </w:r>
      <w:r>
        <w:rPr>
          <w:szCs w:val="24"/>
        </w:rPr>
        <w:t xml:space="preserve"> Patrimonio Estatal y Municipal</w:t>
      </w:r>
      <w:r w:rsidR="00A7305F" w:rsidRPr="00A7305F">
        <w:rPr>
          <w:szCs w:val="24"/>
          <w:lang w:val="es-ES_tradnl"/>
        </w:rPr>
        <w:t>.</w:t>
      </w:r>
      <w:r w:rsidR="00705AF4">
        <w:rPr>
          <w:szCs w:val="24"/>
          <w:lang w:val="es-ES_tradnl"/>
        </w:rPr>
        <w:t xml:space="preserve"> </w:t>
      </w:r>
      <w:r w:rsidR="00A7305F" w:rsidRPr="00A7305F">
        <w:rPr>
          <w:szCs w:val="24"/>
          <w:lang w:val="es-ES_tradnl"/>
        </w:rPr>
        <w:t>Posteriormente en sesión de trabajo</w:t>
      </w:r>
      <w:r w:rsidR="00705AF4">
        <w:rPr>
          <w:szCs w:val="24"/>
          <w:lang w:val="es-ES_tradnl"/>
        </w:rPr>
        <w:t xml:space="preserve"> de </w:t>
      </w:r>
      <w:r w:rsidR="00705AF4" w:rsidRPr="00321B97">
        <w:rPr>
          <w:szCs w:val="24"/>
          <w:lang w:val="es-ES_tradnl"/>
        </w:rPr>
        <w:t xml:space="preserve">fecha </w:t>
      </w:r>
      <w:r w:rsidR="00321B97" w:rsidRPr="00321B97">
        <w:rPr>
          <w:szCs w:val="24"/>
          <w:lang w:val="es-ES_tradnl"/>
        </w:rPr>
        <w:t>18</w:t>
      </w:r>
      <w:r w:rsidR="00705AF4" w:rsidRPr="00321B97">
        <w:rPr>
          <w:szCs w:val="24"/>
          <w:lang w:val="es-ES_tradnl"/>
        </w:rPr>
        <w:t xml:space="preserve"> de </w:t>
      </w:r>
      <w:r w:rsidR="00321B97" w:rsidRPr="00321B97">
        <w:rPr>
          <w:szCs w:val="24"/>
          <w:lang w:val="es-ES_tradnl"/>
        </w:rPr>
        <w:t>marzo</w:t>
      </w:r>
      <w:r w:rsidR="00705AF4" w:rsidRPr="00321B97">
        <w:rPr>
          <w:szCs w:val="24"/>
          <w:lang w:val="es-ES_tradnl"/>
        </w:rPr>
        <w:t xml:space="preserve"> del año en curso</w:t>
      </w:r>
      <w:r w:rsidRPr="00321B97">
        <w:rPr>
          <w:szCs w:val="24"/>
          <w:lang w:val="es-ES_tradnl"/>
        </w:rPr>
        <w:t>, se distribuyó entre los integrantes de esta Com</w:t>
      </w:r>
      <w:r>
        <w:rPr>
          <w:szCs w:val="24"/>
          <w:lang w:val="es-ES_tradnl"/>
        </w:rPr>
        <w:t>isión Permanente dicha iniciativa</w:t>
      </w:r>
      <w:r w:rsidR="00A7305F" w:rsidRPr="00A7305F">
        <w:rPr>
          <w:szCs w:val="24"/>
          <w:lang w:val="es-ES_tradnl"/>
        </w:rPr>
        <w:t xml:space="preserve"> </w:t>
      </w:r>
      <w:r w:rsidRPr="00A7305F">
        <w:rPr>
          <w:szCs w:val="24"/>
        </w:rPr>
        <w:t>para su estudio, análisis y dictamen</w:t>
      </w:r>
      <w:r>
        <w:rPr>
          <w:szCs w:val="24"/>
        </w:rPr>
        <w:t xml:space="preserve"> correspondiente</w:t>
      </w:r>
      <w:r w:rsidR="00A7305F" w:rsidRPr="00A7305F">
        <w:rPr>
          <w:szCs w:val="24"/>
          <w:lang w:val="es-ES_tradnl"/>
        </w:rPr>
        <w:t>.</w:t>
      </w:r>
    </w:p>
    <w:p w14:paraId="3CE7A898" w14:textId="77777777" w:rsidR="00A7305F" w:rsidRPr="00A7305F" w:rsidRDefault="00A7305F" w:rsidP="001856CB">
      <w:pPr>
        <w:spacing w:after="0" w:line="360" w:lineRule="auto"/>
        <w:ind w:left="0" w:right="0" w:hanging="11"/>
        <w:rPr>
          <w:szCs w:val="24"/>
          <w:lang w:val="es-ES_tradnl"/>
        </w:rPr>
      </w:pPr>
    </w:p>
    <w:p w14:paraId="27A415B9" w14:textId="55F0223A" w:rsidR="00A7305F" w:rsidRPr="00A7305F" w:rsidRDefault="00A7305F" w:rsidP="001856CB">
      <w:pPr>
        <w:spacing w:after="0" w:line="360" w:lineRule="auto"/>
        <w:ind w:left="0" w:right="0" w:firstLine="697"/>
        <w:rPr>
          <w:b/>
          <w:szCs w:val="24"/>
        </w:rPr>
      </w:pPr>
      <w:r w:rsidRPr="00A7305F">
        <w:rPr>
          <w:szCs w:val="24"/>
        </w:rPr>
        <w:t xml:space="preserve">Con base en los antecedentes mencionados, </w:t>
      </w:r>
      <w:r w:rsidR="00321B97">
        <w:rPr>
          <w:szCs w:val="24"/>
        </w:rPr>
        <w:t>quienes integramo</w:t>
      </w:r>
      <w:r w:rsidRPr="00A7305F">
        <w:rPr>
          <w:szCs w:val="24"/>
        </w:rPr>
        <w:t>s esta Comisión Permanente de Presupuesto, Patrimonio Estatal y Municipal, realizamos las siguientes,</w:t>
      </w:r>
    </w:p>
    <w:p w14:paraId="05477EB6" w14:textId="77777777" w:rsidR="00A7305F" w:rsidRPr="008511B9" w:rsidRDefault="00A7305F" w:rsidP="001856CB">
      <w:pPr>
        <w:spacing w:after="0" w:line="360" w:lineRule="auto"/>
        <w:ind w:left="10" w:right="62" w:firstLine="698"/>
        <w:rPr>
          <w:color w:val="auto"/>
          <w:szCs w:val="24"/>
        </w:rPr>
      </w:pPr>
    </w:p>
    <w:p w14:paraId="0AB970EB" w14:textId="61CBB408" w:rsidR="0028596B" w:rsidRDefault="004D055E" w:rsidP="001856CB">
      <w:pPr>
        <w:spacing w:after="0" w:line="360" w:lineRule="auto"/>
        <w:ind w:left="10" w:right="62"/>
        <w:jc w:val="center"/>
        <w:rPr>
          <w:b/>
          <w:color w:val="auto"/>
          <w:szCs w:val="24"/>
          <w:lang w:val="pt-BR"/>
        </w:rPr>
      </w:pPr>
      <w:r w:rsidRPr="00723C43">
        <w:rPr>
          <w:b/>
          <w:color w:val="auto"/>
          <w:szCs w:val="24"/>
          <w:lang w:val="pt-BR"/>
        </w:rPr>
        <w:lastRenderedPageBreak/>
        <w:t>C O N S I D E R A C I O N E S</w:t>
      </w:r>
    </w:p>
    <w:p w14:paraId="785DE821" w14:textId="77777777" w:rsidR="00321B97" w:rsidRPr="00733BBD" w:rsidRDefault="00321B97" w:rsidP="001856CB">
      <w:pPr>
        <w:spacing w:after="0" w:line="360" w:lineRule="auto"/>
        <w:ind w:left="10" w:right="62"/>
        <w:jc w:val="center"/>
        <w:rPr>
          <w:b/>
          <w:color w:val="auto"/>
          <w:szCs w:val="24"/>
          <w:lang w:val="pt-BR"/>
        </w:rPr>
      </w:pPr>
    </w:p>
    <w:p w14:paraId="6D3AED04" w14:textId="459F2AC1" w:rsidR="00DA31F5" w:rsidRDefault="0028596B" w:rsidP="00A8216F">
      <w:pPr>
        <w:spacing w:after="0" w:line="360" w:lineRule="auto"/>
        <w:ind w:left="10" w:right="62" w:firstLine="0"/>
      </w:pPr>
      <w:r w:rsidRPr="00733BBD">
        <w:rPr>
          <w:b/>
          <w:color w:val="auto"/>
          <w:szCs w:val="24"/>
        </w:rPr>
        <w:t xml:space="preserve">PRIMERA. </w:t>
      </w:r>
      <w:r w:rsidR="00616F14" w:rsidRPr="00733BBD">
        <w:rPr>
          <w:iCs/>
          <w:color w:val="auto"/>
          <w:szCs w:val="24"/>
        </w:rPr>
        <w:t>La</w:t>
      </w:r>
      <w:r w:rsidR="00DA31F5">
        <w:rPr>
          <w:iCs/>
          <w:color w:val="auto"/>
          <w:szCs w:val="24"/>
        </w:rPr>
        <w:t xml:space="preserve"> </w:t>
      </w:r>
      <w:r w:rsidR="007C5F53">
        <w:rPr>
          <w:iCs/>
          <w:color w:val="auto"/>
          <w:szCs w:val="24"/>
        </w:rPr>
        <w:t xml:space="preserve">presentación de la iniciativa, objeto de este instrumento legislativo, </w:t>
      </w:r>
      <w:r w:rsidR="00DA31F5">
        <w:rPr>
          <w:iCs/>
          <w:color w:val="auto"/>
          <w:szCs w:val="24"/>
        </w:rPr>
        <w:t>tiene como sustento normativo el artículo 35</w:t>
      </w:r>
      <w:r w:rsidR="006E7B46">
        <w:rPr>
          <w:iCs/>
          <w:color w:val="auto"/>
          <w:szCs w:val="24"/>
        </w:rPr>
        <w:t>,</w:t>
      </w:r>
      <w:r w:rsidR="00DA31F5">
        <w:rPr>
          <w:iCs/>
          <w:color w:val="auto"/>
          <w:szCs w:val="24"/>
        </w:rPr>
        <w:t xml:space="preserve"> fracción </w:t>
      </w:r>
      <w:r w:rsidR="00F5405F">
        <w:rPr>
          <w:iCs/>
          <w:color w:val="auto"/>
          <w:szCs w:val="24"/>
        </w:rPr>
        <w:t xml:space="preserve">IV de la </w:t>
      </w:r>
      <w:r w:rsidR="00F5405F" w:rsidRPr="00733BBD">
        <w:rPr>
          <w:rFonts w:eastAsia="Times New Roman"/>
          <w:bCs/>
          <w:szCs w:val="24"/>
          <w:lang w:val="es-ES" w:eastAsia="es-ES"/>
        </w:rPr>
        <w:t xml:space="preserve">Constitución Política </w:t>
      </w:r>
      <w:r w:rsidR="00F5405F" w:rsidRPr="00301F00">
        <w:t>y 41</w:t>
      </w:r>
      <w:r w:rsidR="006E7B46">
        <w:t>,</w:t>
      </w:r>
      <w:r w:rsidR="00F5405F" w:rsidRPr="00301F00">
        <w:t xml:space="preserve"> inciso A)</w:t>
      </w:r>
      <w:r w:rsidR="006E7B46">
        <w:t>,</w:t>
      </w:r>
      <w:r w:rsidR="00F5405F" w:rsidRPr="00301F00">
        <w:t xml:space="preserve"> fracción II, e inciso C) en su fracción XI de la Ley de Gobierno de los Municipios, ambos ordenamientos del Estado de Yucatán</w:t>
      </w:r>
      <w:r w:rsidR="00AA34AE">
        <w:t>, los cuales</w:t>
      </w:r>
      <w:r w:rsidR="00FE0F5E">
        <w:t xml:space="preserve"> </w:t>
      </w:r>
      <w:r w:rsidR="007C5F53">
        <w:t>permiten</w:t>
      </w:r>
      <w:r w:rsidR="00FE0F5E">
        <w:t xml:space="preserve"> a los ayuntamientos </w:t>
      </w:r>
      <w:r w:rsidR="00AA34AE" w:rsidRPr="00301F00">
        <w:t>poder iniciar leyes</w:t>
      </w:r>
      <w:r w:rsidR="00F044C4">
        <w:t xml:space="preserve"> o decretos</w:t>
      </w:r>
      <w:r w:rsidR="00AA34AE" w:rsidRPr="00301F00">
        <w:t xml:space="preserve"> respecto a los asuntos de su competencia.</w:t>
      </w:r>
    </w:p>
    <w:p w14:paraId="2FD21B20" w14:textId="77777777" w:rsidR="00A8216F" w:rsidRDefault="00A8216F" w:rsidP="001856CB">
      <w:pPr>
        <w:spacing w:after="0" w:line="360" w:lineRule="auto"/>
        <w:ind w:left="10" w:right="62" w:firstLine="698"/>
      </w:pPr>
    </w:p>
    <w:p w14:paraId="4C0C422F" w14:textId="67E86377" w:rsidR="00AA34AE" w:rsidRDefault="00AA34AE" w:rsidP="001856CB">
      <w:pPr>
        <w:spacing w:after="0" w:line="360" w:lineRule="auto"/>
        <w:ind w:left="10" w:right="62" w:firstLine="698"/>
        <w:rPr>
          <w:iCs/>
          <w:color w:val="auto"/>
          <w:szCs w:val="24"/>
        </w:rPr>
      </w:pPr>
      <w:r>
        <w:rPr>
          <w:iCs/>
          <w:color w:val="auto"/>
          <w:szCs w:val="24"/>
        </w:rPr>
        <w:t>Asimismo, con fundamento en el artículo 43</w:t>
      </w:r>
      <w:r w:rsidR="007C5F53">
        <w:rPr>
          <w:iCs/>
          <w:color w:val="auto"/>
          <w:szCs w:val="24"/>
        </w:rPr>
        <w:t>,</w:t>
      </w:r>
      <w:r>
        <w:rPr>
          <w:iCs/>
          <w:color w:val="auto"/>
          <w:szCs w:val="24"/>
        </w:rPr>
        <w:t xml:space="preserve"> fracción IV</w:t>
      </w:r>
      <w:r w:rsidR="007C5F53">
        <w:rPr>
          <w:iCs/>
          <w:color w:val="auto"/>
          <w:szCs w:val="24"/>
        </w:rPr>
        <w:t>,</w:t>
      </w:r>
      <w:r>
        <w:rPr>
          <w:iCs/>
          <w:color w:val="auto"/>
          <w:szCs w:val="24"/>
        </w:rPr>
        <w:t xml:space="preserve"> inciso a)</w:t>
      </w:r>
      <w:r w:rsidR="00F044C4">
        <w:rPr>
          <w:iCs/>
          <w:color w:val="auto"/>
          <w:szCs w:val="24"/>
        </w:rPr>
        <w:t xml:space="preserve"> de la Ley de Gobierno del Poder Legislativo del Estado de Yucatán</w:t>
      </w:r>
      <w:r>
        <w:rPr>
          <w:iCs/>
          <w:color w:val="auto"/>
          <w:szCs w:val="24"/>
        </w:rPr>
        <w:t xml:space="preserve">, esta Comisión Permanente de Presupuesto, Patrimonio Estatal y Municipal </w:t>
      </w:r>
      <w:r w:rsidR="00F044C4">
        <w:rPr>
          <w:iCs/>
          <w:color w:val="auto"/>
          <w:szCs w:val="24"/>
        </w:rPr>
        <w:t>se encuentra</w:t>
      </w:r>
      <w:r>
        <w:rPr>
          <w:iCs/>
          <w:color w:val="auto"/>
          <w:szCs w:val="24"/>
        </w:rPr>
        <w:t xml:space="preserve"> </w:t>
      </w:r>
      <w:r w:rsidR="00FE0F5E" w:rsidRPr="004C5021">
        <w:rPr>
          <w:iCs/>
          <w:color w:val="auto"/>
          <w:szCs w:val="24"/>
        </w:rPr>
        <w:t>acreditada</w:t>
      </w:r>
      <w:r>
        <w:rPr>
          <w:iCs/>
          <w:color w:val="auto"/>
          <w:szCs w:val="24"/>
        </w:rPr>
        <w:t xml:space="preserve"> para conocer sobre </w:t>
      </w:r>
      <w:r w:rsidR="007C5F53">
        <w:rPr>
          <w:iCs/>
          <w:color w:val="auto"/>
          <w:szCs w:val="24"/>
        </w:rPr>
        <w:t xml:space="preserve">los </w:t>
      </w:r>
      <w:r w:rsidR="00F044C4">
        <w:rPr>
          <w:iCs/>
          <w:color w:val="auto"/>
          <w:szCs w:val="24"/>
        </w:rPr>
        <w:t>asunto</w:t>
      </w:r>
      <w:r w:rsidR="00FE0F5E">
        <w:rPr>
          <w:iCs/>
          <w:color w:val="auto"/>
          <w:szCs w:val="24"/>
        </w:rPr>
        <w:t>s</w:t>
      </w:r>
      <w:r w:rsidR="00F044C4">
        <w:rPr>
          <w:iCs/>
          <w:color w:val="auto"/>
          <w:szCs w:val="24"/>
        </w:rPr>
        <w:t xml:space="preserve"> </w:t>
      </w:r>
      <w:r>
        <w:rPr>
          <w:iCs/>
          <w:color w:val="auto"/>
          <w:szCs w:val="24"/>
        </w:rPr>
        <w:t xml:space="preserve">relacionados con la legislación </w:t>
      </w:r>
      <w:r w:rsidR="007C5F53">
        <w:rPr>
          <w:iCs/>
          <w:color w:val="auto"/>
          <w:szCs w:val="24"/>
        </w:rPr>
        <w:t xml:space="preserve">municipal </w:t>
      </w:r>
      <w:r>
        <w:rPr>
          <w:iCs/>
          <w:color w:val="auto"/>
          <w:szCs w:val="24"/>
        </w:rPr>
        <w:t>en materia fiscal.</w:t>
      </w:r>
    </w:p>
    <w:p w14:paraId="1F0AFAC8" w14:textId="77777777" w:rsidR="00651AA2" w:rsidRDefault="00651AA2" w:rsidP="001856CB">
      <w:pPr>
        <w:spacing w:after="0" w:line="360" w:lineRule="auto"/>
        <w:ind w:left="0" w:right="62" w:firstLine="0"/>
        <w:rPr>
          <w:iCs/>
          <w:color w:val="auto"/>
          <w:szCs w:val="24"/>
        </w:rPr>
      </w:pPr>
    </w:p>
    <w:p w14:paraId="353B810E" w14:textId="3443684A" w:rsidR="00D3081F" w:rsidRDefault="009A64A3" w:rsidP="00A8216F">
      <w:pPr>
        <w:spacing w:after="0" w:line="360" w:lineRule="auto"/>
        <w:ind w:left="0" w:right="0" w:firstLine="0"/>
      </w:pPr>
      <w:r w:rsidRPr="001D451F">
        <w:rPr>
          <w:b/>
          <w:iCs/>
          <w:color w:val="auto"/>
          <w:szCs w:val="24"/>
        </w:rPr>
        <w:t xml:space="preserve">SEGUNDA. </w:t>
      </w:r>
      <w:r w:rsidR="006C7BD7" w:rsidRPr="001D451F">
        <w:rPr>
          <w:iCs/>
          <w:color w:val="auto"/>
          <w:szCs w:val="24"/>
        </w:rPr>
        <w:t>La</w:t>
      </w:r>
      <w:r w:rsidR="006C7BD7" w:rsidRPr="006C7BD7">
        <w:rPr>
          <w:iCs/>
          <w:color w:val="auto"/>
          <w:szCs w:val="24"/>
        </w:rPr>
        <w:t xml:space="preserve"> Constitución Política de los Estados Unidos Mexica</w:t>
      </w:r>
      <w:r w:rsidR="00123B62">
        <w:rPr>
          <w:iCs/>
          <w:color w:val="auto"/>
          <w:szCs w:val="24"/>
        </w:rPr>
        <w:t>nos en su artículo 115</w:t>
      </w:r>
      <w:r w:rsidR="006C7BD7" w:rsidRPr="006C7BD7">
        <w:rPr>
          <w:iCs/>
          <w:color w:val="auto"/>
          <w:szCs w:val="24"/>
        </w:rPr>
        <w:t>, postula al municipio libre como la base de la división territorial y de la organización política y administrativa de los estados federados.</w:t>
      </w:r>
      <w:r w:rsidR="006C7BD7">
        <w:rPr>
          <w:iCs/>
          <w:color w:val="auto"/>
          <w:szCs w:val="24"/>
        </w:rPr>
        <w:t xml:space="preserve"> A su vez, la fracción IV</w:t>
      </w:r>
      <w:r w:rsidR="003C2CD1">
        <w:rPr>
          <w:iCs/>
          <w:color w:val="auto"/>
          <w:szCs w:val="24"/>
        </w:rPr>
        <w:t>,</w:t>
      </w:r>
      <w:r w:rsidR="006C7BD7">
        <w:rPr>
          <w:iCs/>
          <w:color w:val="auto"/>
          <w:szCs w:val="24"/>
        </w:rPr>
        <w:t xml:space="preserve"> del</w:t>
      </w:r>
      <w:r w:rsidR="00123B62">
        <w:rPr>
          <w:iCs/>
          <w:color w:val="auto"/>
          <w:szCs w:val="24"/>
        </w:rPr>
        <w:t xml:space="preserve"> artículo 31 constitucional</w:t>
      </w:r>
      <w:r w:rsidR="006C7BD7">
        <w:rPr>
          <w:iCs/>
          <w:color w:val="auto"/>
          <w:szCs w:val="24"/>
        </w:rPr>
        <w:t xml:space="preserve">, </w:t>
      </w:r>
      <w:r w:rsidR="006C7BD7" w:rsidRPr="0062645D">
        <w:t xml:space="preserve">establece de manera expresa, que los </w:t>
      </w:r>
      <w:r w:rsidR="00123B62">
        <w:t xml:space="preserve">mexicanos </w:t>
      </w:r>
      <w:r w:rsidR="006C7BD7" w:rsidRPr="0062645D">
        <w:t>deben contribuir con los gastos del gobierno</w:t>
      </w:r>
      <w:r w:rsidR="00D05A87">
        <w:t xml:space="preserve"> y e</w:t>
      </w:r>
      <w:r w:rsidR="00D05A87" w:rsidRPr="00D05A87">
        <w:t xml:space="preserve">n el contexto local, </w:t>
      </w:r>
      <w:r w:rsidR="003C2CD1">
        <w:t xml:space="preserve">nuestra </w:t>
      </w:r>
      <w:r w:rsidR="0072407D">
        <w:t>c</w:t>
      </w:r>
      <w:r w:rsidR="00D05A87" w:rsidRPr="00D05A87">
        <w:t>onstitución dispone, en su artículo 3, fracción II</w:t>
      </w:r>
      <w:r w:rsidR="0091664B">
        <w:t xml:space="preserve">, que todos los habitantes </w:t>
      </w:r>
      <w:r w:rsidR="003C2CD1">
        <w:t xml:space="preserve">de Yucatán </w:t>
      </w:r>
      <w:r w:rsidR="00D05A87" w:rsidRPr="00D05A87">
        <w:t>están obligados a contribuir a los gastos públicos del estado como del municipio en que residan, de la manera proporcional y equitativa que dispongan las leyes que establezcan contribuciones que, para tal efecto</w:t>
      </w:r>
      <w:r w:rsidR="0091664B">
        <w:t>, expida el Congreso del E</w:t>
      </w:r>
      <w:r w:rsidR="00D05A87">
        <w:t xml:space="preserve">stado, </w:t>
      </w:r>
      <w:r w:rsidR="006C7BD7">
        <w:t xml:space="preserve">por tanto </w:t>
      </w:r>
      <w:r w:rsidR="006C7BD7">
        <w:rPr>
          <w:iCs/>
          <w:color w:val="auto"/>
          <w:szCs w:val="24"/>
        </w:rPr>
        <w:t>l</w:t>
      </w:r>
      <w:r w:rsidR="00705AF4" w:rsidRPr="0062645D">
        <w:t xml:space="preserve">as iniciativas de reformas a las </w:t>
      </w:r>
      <w:r w:rsidR="00705AF4" w:rsidRPr="004C5021">
        <w:t>leyes de hacienda</w:t>
      </w:r>
      <w:r w:rsidR="00705AF4" w:rsidRPr="0062645D">
        <w:t xml:space="preserve"> presentadas, encuentran sustento normativo en </w:t>
      </w:r>
      <w:r w:rsidR="00AD4605">
        <w:t>los</w:t>
      </w:r>
      <w:r w:rsidR="00D3081F">
        <w:t xml:space="preserve"> </w:t>
      </w:r>
      <w:r w:rsidR="007636BA">
        <w:t>aludido</w:t>
      </w:r>
      <w:r w:rsidR="00AD4605">
        <w:t>s</w:t>
      </w:r>
      <w:r w:rsidR="00D3081F">
        <w:t xml:space="preserve"> precepto</w:t>
      </w:r>
      <w:r w:rsidR="00AD4605">
        <w:t>s</w:t>
      </w:r>
      <w:r w:rsidR="00D3081F">
        <w:t>.</w:t>
      </w:r>
    </w:p>
    <w:p w14:paraId="219BBFFE" w14:textId="77777777" w:rsidR="00D3081F" w:rsidRDefault="00D3081F" w:rsidP="001856CB">
      <w:pPr>
        <w:spacing w:after="0" w:line="360" w:lineRule="auto"/>
        <w:ind w:left="0" w:right="0" w:firstLine="709"/>
      </w:pPr>
    </w:p>
    <w:p w14:paraId="3161DA2F" w14:textId="65FC9B8C" w:rsidR="00945589" w:rsidRDefault="00E47144" w:rsidP="001856CB">
      <w:pPr>
        <w:spacing w:after="0" w:line="360" w:lineRule="auto"/>
        <w:ind w:left="0" w:right="0" w:firstLine="709"/>
      </w:pPr>
      <w:r>
        <w:t>Con relación a</w:t>
      </w:r>
      <w:r w:rsidR="00601EB9">
        <w:t xml:space="preserve"> ello</w:t>
      </w:r>
      <w:r>
        <w:t xml:space="preserve">, conviene destacar que </w:t>
      </w:r>
      <w:r w:rsidR="00A87AE0">
        <w:t>el G</w:t>
      </w:r>
      <w:r w:rsidR="00945589" w:rsidRPr="00945589">
        <w:t xml:space="preserve">obierno para desarrollar sus funciones y atender los servicios públicos que le </w:t>
      </w:r>
      <w:r w:rsidR="00C36D35" w:rsidRPr="00945589">
        <w:t>demanda</w:t>
      </w:r>
      <w:r w:rsidR="00945589" w:rsidRPr="00945589">
        <w:t xml:space="preserve"> la sociedad, </w:t>
      </w:r>
      <w:r w:rsidR="00C36D35" w:rsidRPr="00945589">
        <w:t>requiere</w:t>
      </w:r>
      <w:r w:rsidR="00945589" w:rsidRPr="00945589">
        <w:t xml:space="preserve"> allegarse de recursos financieros de distinta naturaleza. En </w:t>
      </w:r>
      <w:r w:rsidR="00C26BDB">
        <w:t>lo que respecta a</w:t>
      </w:r>
      <w:r w:rsidR="00945589" w:rsidRPr="00945589">
        <w:t>l</w:t>
      </w:r>
      <w:r w:rsidR="00C55C19">
        <w:t xml:space="preserve"> municipio, a través de su a</w:t>
      </w:r>
      <w:r w:rsidR="00945589" w:rsidRPr="00945589">
        <w:t xml:space="preserve">yuntamiento, </w:t>
      </w:r>
      <w:r w:rsidR="00005523">
        <w:t>se encuentra</w:t>
      </w:r>
      <w:r w:rsidR="00945589" w:rsidRPr="00945589">
        <w:t xml:space="preserve"> facultado para administrar libremente su patrimonio, con lo cual se genera la posibilidad de explotar sus bienes y obtener un rendimiento de los mismos</w:t>
      </w:r>
      <w:r w:rsidR="00610E13">
        <w:t xml:space="preserve">, esto de conformidad con el artículo </w:t>
      </w:r>
      <w:r w:rsidR="00610E13" w:rsidRPr="00336E2E">
        <w:t>115, fracción IV de la Carta Magna, que establece dicho principio.</w:t>
      </w:r>
    </w:p>
    <w:p w14:paraId="0E8A3813" w14:textId="77777777" w:rsidR="009C3B37" w:rsidRDefault="009C3B37" w:rsidP="001856CB">
      <w:pPr>
        <w:spacing w:after="0" w:line="360" w:lineRule="auto"/>
        <w:ind w:left="0" w:right="0" w:firstLine="709"/>
      </w:pPr>
    </w:p>
    <w:p w14:paraId="42A11B45" w14:textId="15A39CD2" w:rsidR="00BD2EDF" w:rsidRDefault="007C0ECC" w:rsidP="001856CB">
      <w:pPr>
        <w:spacing w:after="0" w:line="360" w:lineRule="auto"/>
        <w:ind w:left="0" w:right="0" w:firstLine="709"/>
        <w:rPr>
          <w:szCs w:val="24"/>
        </w:rPr>
      </w:pPr>
      <w:r>
        <w:rPr>
          <w:szCs w:val="24"/>
        </w:rPr>
        <w:t xml:space="preserve">Lo anterior, ha sido reiterado por </w:t>
      </w:r>
      <w:r w:rsidR="009C3B37">
        <w:rPr>
          <w:szCs w:val="24"/>
        </w:rPr>
        <w:t xml:space="preserve">la Suprema Corte de Justicia de la Nación, </w:t>
      </w:r>
      <w:r>
        <w:rPr>
          <w:szCs w:val="24"/>
        </w:rPr>
        <w:t xml:space="preserve">al resolver </w:t>
      </w:r>
      <w:r w:rsidR="009C3B37">
        <w:rPr>
          <w:szCs w:val="24"/>
        </w:rPr>
        <w:t xml:space="preserve">la Controversia Constitucional </w:t>
      </w:r>
      <w:r>
        <w:rPr>
          <w:szCs w:val="24"/>
        </w:rPr>
        <w:t>70/2009</w:t>
      </w:r>
      <w:r w:rsidR="00150319">
        <w:rPr>
          <w:szCs w:val="24"/>
        </w:rPr>
        <w:t>,</w:t>
      </w:r>
      <w:r>
        <w:rPr>
          <w:szCs w:val="24"/>
        </w:rPr>
        <w:t xml:space="preserve"> </w:t>
      </w:r>
      <w:r w:rsidR="00C03BE1">
        <w:rPr>
          <w:szCs w:val="24"/>
        </w:rPr>
        <w:t xml:space="preserve">en donde se </w:t>
      </w:r>
      <w:r w:rsidR="00BD2EDF">
        <w:rPr>
          <w:szCs w:val="24"/>
        </w:rPr>
        <w:t xml:space="preserve">explican los </w:t>
      </w:r>
      <w:r w:rsidR="009C3B37">
        <w:rPr>
          <w:szCs w:val="24"/>
        </w:rPr>
        <w:t>principios</w:t>
      </w:r>
      <w:r w:rsidR="00BD2EDF">
        <w:rPr>
          <w:szCs w:val="24"/>
        </w:rPr>
        <w:t>, derechos</w:t>
      </w:r>
      <w:r w:rsidR="009C3B37">
        <w:rPr>
          <w:szCs w:val="24"/>
        </w:rPr>
        <w:t xml:space="preserve"> y facultades </w:t>
      </w:r>
      <w:r w:rsidR="00BD2EDF" w:rsidRPr="00BD2EDF">
        <w:rPr>
          <w:szCs w:val="24"/>
        </w:rPr>
        <w:t>de contenido económico, financiero y tributario a favor de los municipios para el fortalecimiento de su autonomía a nivel constitucional</w:t>
      </w:r>
      <w:r w:rsidR="00DC6114">
        <w:rPr>
          <w:szCs w:val="24"/>
        </w:rPr>
        <w:t xml:space="preserve">, mismos que deben ser observados al momento de adecuar el marco normativo que rige </w:t>
      </w:r>
      <w:r w:rsidR="00C2181F">
        <w:rPr>
          <w:szCs w:val="24"/>
        </w:rPr>
        <w:t xml:space="preserve">a </w:t>
      </w:r>
      <w:r w:rsidR="00DC6114">
        <w:rPr>
          <w:szCs w:val="24"/>
        </w:rPr>
        <w:t>las haciendas públicas municipales</w:t>
      </w:r>
      <w:r w:rsidR="00BD2EDF">
        <w:rPr>
          <w:szCs w:val="24"/>
        </w:rPr>
        <w:t>.</w:t>
      </w:r>
    </w:p>
    <w:p w14:paraId="4CDECC8F" w14:textId="77777777" w:rsidR="00BD2EDF" w:rsidRDefault="00BD2EDF" w:rsidP="001856CB">
      <w:pPr>
        <w:spacing w:after="0" w:line="360" w:lineRule="auto"/>
        <w:ind w:left="0" w:right="0" w:firstLine="709"/>
        <w:rPr>
          <w:szCs w:val="24"/>
        </w:rPr>
      </w:pPr>
    </w:p>
    <w:p w14:paraId="6EAFD3CF" w14:textId="1D066738" w:rsidR="00297983" w:rsidRPr="00052A5F" w:rsidRDefault="00BD2EDF" w:rsidP="001856CB">
      <w:pPr>
        <w:spacing w:after="0" w:line="360" w:lineRule="auto"/>
        <w:ind w:left="0" w:right="0" w:firstLine="709"/>
      </w:pPr>
      <w:r>
        <w:rPr>
          <w:szCs w:val="24"/>
        </w:rPr>
        <w:t xml:space="preserve">Así pues, se hace referencia y destaca </w:t>
      </w:r>
      <w:r w:rsidRPr="00052A5F">
        <w:t>el</w:t>
      </w:r>
      <w:r w:rsidR="00297983" w:rsidRPr="00052A5F">
        <w:t xml:space="preserve"> citado</w:t>
      </w:r>
      <w:r w:rsidRPr="00052A5F">
        <w:t xml:space="preserve"> principio de libre administració</w:t>
      </w:r>
      <w:r w:rsidR="00A87AE0">
        <w:t>n de la hacienda municipal,</w:t>
      </w:r>
      <w:r w:rsidR="00A8216F">
        <w:t xml:space="preserve"> que</w:t>
      </w:r>
      <w:r w:rsidR="00A87AE0">
        <w:t xml:space="preserve"> </w:t>
      </w:r>
      <w:r w:rsidRPr="00052A5F">
        <w:t xml:space="preserve">tiene como fin </w:t>
      </w:r>
      <w:r w:rsidR="00150319" w:rsidRPr="00052A5F">
        <w:t>robustecer</w:t>
      </w:r>
      <w:r w:rsidRPr="00052A5F">
        <w:t xml:space="preserve"> la autonomía y autosuficiencia económica del municipio, para que </w:t>
      </w:r>
      <w:r w:rsidR="00150319" w:rsidRPr="00052A5F">
        <w:t>posea</w:t>
      </w:r>
      <w:r w:rsidRPr="00052A5F">
        <w:t xml:space="preserve"> libre disposición y aplicación de sus recursos y satisfaga sus necesidades sin estar afectado por intereses ajenos que lo obliguen a ejercer sus recursos en rubros no prioritarios o distintos de sus necesidades reales, </w:t>
      </w:r>
      <w:r w:rsidR="00DC6114">
        <w:t xml:space="preserve">siempre </w:t>
      </w:r>
      <w:r w:rsidR="00663430">
        <w:t xml:space="preserve">conforme </w:t>
      </w:r>
      <w:r w:rsidRPr="00052A5F">
        <w:t>fijen las leyes y para el cump</w:t>
      </w:r>
      <w:r w:rsidR="00663430">
        <w:t>limiento de sus objetivos</w:t>
      </w:r>
      <w:r w:rsidR="00297983" w:rsidRPr="00052A5F">
        <w:t xml:space="preserve"> públicos. </w:t>
      </w:r>
    </w:p>
    <w:p w14:paraId="233C24BE" w14:textId="77777777" w:rsidR="00297983" w:rsidRPr="00376386" w:rsidRDefault="00297983" w:rsidP="001856CB">
      <w:pPr>
        <w:spacing w:after="0" w:line="360" w:lineRule="auto"/>
        <w:ind w:left="0" w:right="0" w:firstLine="709"/>
        <w:rPr>
          <w:highlight w:val="yellow"/>
        </w:rPr>
      </w:pPr>
    </w:p>
    <w:p w14:paraId="7C324FAD" w14:textId="4401326C" w:rsidR="00380137" w:rsidRPr="00956F1C" w:rsidRDefault="00956F1C" w:rsidP="001856CB">
      <w:pPr>
        <w:spacing w:after="0" w:line="360" w:lineRule="auto"/>
        <w:ind w:left="0" w:right="0" w:firstLine="709"/>
      </w:pPr>
      <w:r w:rsidRPr="00956F1C">
        <w:t xml:space="preserve">De igual forma, </w:t>
      </w:r>
      <w:r w:rsidR="00DC6114">
        <w:t>se expone</w:t>
      </w:r>
      <w:r>
        <w:t xml:space="preserve"> el </w:t>
      </w:r>
      <w:r w:rsidR="00BD2EDF" w:rsidRPr="00956F1C">
        <w:t xml:space="preserve">principio de ejercicio directo </w:t>
      </w:r>
      <w:r w:rsidRPr="00956F1C">
        <w:t xml:space="preserve">con el que cuenta </w:t>
      </w:r>
      <w:r w:rsidR="00A8216F">
        <w:t>el</w:t>
      </w:r>
      <w:r w:rsidR="00BD2EDF" w:rsidRPr="00956F1C">
        <w:t xml:space="preserve"> ayuntamiento </w:t>
      </w:r>
      <w:r w:rsidRPr="00956F1C">
        <w:t xml:space="preserve">respecto </w:t>
      </w:r>
      <w:r w:rsidR="00BD2EDF" w:rsidRPr="00956F1C">
        <w:t xml:space="preserve">de los recursos que integran la hacienda pública municipal, </w:t>
      </w:r>
      <w:r w:rsidRPr="00956F1C">
        <w:t xml:space="preserve">precisando que éste </w:t>
      </w:r>
      <w:r w:rsidR="00BD2EDF" w:rsidRPr="00956F1C">
        <w:t xml:space="preserve">implica que todos los recursos de la hacienda municipal, incluso los que no están sujetos al régimen de libre administración hacendaria deben ejercerse en forma directa por </w:t>
      </w:r>
      <w:r w:rsidR="00A8216F">
        <w:t>el ayuntamiento o por quienes él autorice</w:t>
      </w:r>
      <w:r w:rsidR="00BD2EDF" w:rsidRPr="00956F1C">
        <w:t xml:space="preserve"> conforme a la ley. </w:t>
      </w:r>
    </w:p>
    <w:p w14:paraId="55C4209B" w14:textId="77777777" w:rsidR="00380137" w:rsidRPr="00376386" w:rsidRDefault="00380137" w:rsidP="001856CB">
      <w:pPr>
        <w:spacing w:after="0" w:line="360" w:lineRule="auto"/>
        <w:ind w:left="0" w:right="0" w:firstLine="709"/>
        <w:rPr>
          <w:highlight w:val="yellow"/>
        </w:rPr>
      </w:pPr>
    </w:p>
    <w:p w14:paraId="585EEAA5" w14:textId="5A692D56" w:rsidR="00E47144" w:rsidRDefault="00C26BDB" w:rsidP="001856CB">
      <w:pPr>
        <w:spacing w:after="0" w:line="360" w:lineRule="auto"/>
        <w:ind w:left="0" w:right="0" w:firstLine="709"/>
      </w:pPr>
      <w:r>
        <w:t>En ese sentido,</w:t>
      </w:r>
      <w:r w:rsidR="00336E2E">
        <w:t xml:space="preserve"> </w:t>
      </w:r>
      <w:r w:rsidR="00C2181F">
        <w:t xml:space="preserve">es evidente </w:t>
      </w:r>
      <w:r w:rsidR="00336E2E">
        <w:t>que</w:t>
      </w:r>
      <w:r>
        <w:t xml:space="preserve"> </w:t>
      </w:r>
      <w:r w:rsidR="00E47144">
        <w:t xml:space="preserve">para </w:t>
      </w:r>
      <w:r w:rsidR="00AE3FA9">
        <w:t>el</w:t>
      </w:r>
      <w:r w:rsidR="00E47144">
        <w:t xml:space="preserve"> municipio, su</w:t>
      </w:r>
      <w:r w:rsidR="00AE3FA9">
        <w:t xml:space="preserve"> hacienda pública</w:t>
      </w:r>
      <w:r w:rsidR="00E47144">
        <w:t xml:space="preserve"> </w:t>
      </w:r>
      <w:r w:rsidR="00AE3FA9">
        <w:t>instituye</w:t>
      </w:r>
      <w:r w:rsidR="00E47144">
        <w:t xml:space="preserve"> </w:t>
      </w:r>
      <w:r w:rsidR="005C263D">
        <w:t>la principal herramienta financiera</w:t>
      </w:r>
      <w:r w:rsidR="00E47144">
        <w:t>, a trav</w:t>
      </w:r>
      <w:r w:rsidR="00E3767F">
        <w:t xml:space="preserve">és de la cual, </w:t>
      </w:r>
      <w:r w:rsidR="00AE3FA9">
        <w:t>e</w:t>
      </w:r>
      <w:r w:rsidR="00E3767F">
        <w:t>l</w:t>
      </w:r>
      <w:r w:rsidR="00AE3FA9">
        <w:t xml:space="preserve"> ayuntamiento establece</w:t>
      </w:r>
      <w:r w:rsidR="00E3767F">
        <w:t xml:space="preserve"> </w:t>
      </w:r>
      <w:r w:rsidR="00E47144">
        <w:t xml:space="preserve">sus bases para cumplir con su obligación </w:t>
      </w:r>
      <w:r w:rsidR="00F37C00">
        <w:t>primordial</w:t>
      </w:r>
      <w:r w:rsidR="00E47144">
        <w:t xml:space="preserve"> que consiste en promover el desarrollo municipal y el bienestar so</w:t>
      </w:r>
      <w:r w:rsidR="0001599A">
        <w:t>cial de sus habitantes, por medio de</w:t>
      </w:r>
      <w:r w:rsidR="00E47144">
        <w:t xml:space="preserve"> la prestación de los servicios públicos de su competencia.</w:t>
      </w:r>
    </w:p>
    <w:p w14:paraId="5DA23090" w14:textId="77777777" w:rsidR="0044200F" w:rsidRDefault="0044200F" w:rsidP="001856CB">
      <w:pPr>
        <w:spacing w:after="0" w:line="360" w:lineRule="auto"/>
        <w:ind w:left="0" w:right="0" w:firstLine="0"/>
      </w:pPr>
    </w:p>
    <w:p w14:paraId="683D197D" w14:textId="0095D59E" w:rsidR="00A0425C" w:rsidRDefault="00D67C77" w:rsidP="001856CB">
      <w:pPr>
        <w:spacing w:after="0" w:line="360" w:lineRule="auto"/>
        <w:ind w:left="0" w:right="0" w:firstLine="709"/>
      </w:pPr>
      <w:r>
        <w:t>Al respecto</w:t>
      </w:r>
      <w:r w:rsidR="0001599A">
        <w:t xml:space="preserve">, </w:t>
      </w:r>
      <w:r w:rsidR="0001599A" w:rsidRPr="0001599A">
        <w:t xml:space="preserve">se ha destacado el desarrollo y evolución que han tenido las haciendas públicas municipales no solo en Yucatán sino en todo el país, las cuales han experimentado importantes avances tanto en materia tributaria como de gasto público. </w:t>
      </w:r>
      <w:r w:rsidR="00CC4E63">
        <w:t xml:space="preserve">Derivado de ello, </w:t>
      </w:r>
      <w:r w:rsidR="0001599A" w:rsidRPr="0001599A">
        <w:t>hoy en día los municipios cuentan con una clara definición de fuentes propias de ingresos tributarios como son los gravámenes locales que se relacionan con la propiedad inmueble, y los derechos por la prestación de los servicios públicos que son de su competencia.</w:t>
      </w:r>
    </w:p>
    <w:p w14:paraId="1D6F57DA" w14:textId="77777777" w:rsidR="001D451F" w:rsidRDefault="001D451F" w:rsidP="001856CB">
      <w:pPr>
        <w:spacing w:after="0" w:line="360" w:lineRule="auto"/>
        <w:ind w:left="0" w:right="0" w:firstLine="709"/>
      </w:pPr>
    </w:p>
    <w:p w14:paraId="749D2A3F" w14:textId="5BAD5AA0" w:rsidR="00563A50" w:rsidRDefault="000637EA" w:rsidP="001856CB">
      <w:pPr>
        <w:spacing w:after="0" w:line="360" w:lineRule="auto"/>
        <w:ind w:left="0" w:right="0" w:firstLine="709"/>
        <w:rPr>
          <w:szCs w:val="24"/>
        </w:rPr>
      </w:pPr>
      <w:r>
        <w:t>En conclusión</w:t>
      </w:r>
      <w:r w:rsidR="00304F31" w:rsidRPr="00304F31">
        <w:t>, los municipios están obligados a administrar eficientemente y en términos de ley, los recursos que comprende</w:t>
      </w:r>
      <w:r w:rsidR="00A87AE0">
        <w:t>n</w:t>
      </w:r>
      <w:r w:rsidR="00304F31" w:rsidRPr="00304F31">
        <w:t xml:space="preserve"> dicho i</w:t>
      </w:r>
      <w:r w:rsidR="00A87AE0">
        <w:t>nstrumento económico financiero;</w:t>
      </w:r>
      <w:r w:rsidR="00E70049">
        <w:t xml:space="preserve"> </w:t>
      </w:r>
      <w:r w:rsidR="00686BF0">
        <w:t xml:space="preserve">no obstante, </w:t>
      </w:r>
      <w:r w:rsidR="00686BF0" w:rsidRPr="00304F31">
        <w:t>ha sido visible la difícil situación económica que ha afectado a las finanzas públicas de</w:t>
      </w:r>
      <w:r w:rsidR="00686BF0">
        <w:t xml:space="preserve"> todos los niveles de gobierno</w:t>
      </w:r>
      <w:r w:rsidR="00686BF0" w:rsidRPr="00686BF0">
        <w:t xml:space="preserve">, </w:t>
      </w:r>
      <w:r w:rsidR="00E70049" w:rsidRPr="00686BF0">
        <w:t xml:space="preserve">por ello </w:t>
      </w:r>
      <w:r w:rsidR="005C1ADC" w:rsidRPr="00686BF0">
        <w:rPr>
          <w:szCs w:val="24"/>
        </w:rPr>
        <w:t>resulta</w:t>
      </w:r>
      <w:r w:rsidR="00A7305F" w:rsidRPr="00A7305F">
        <w:rPr>
          <w:szCs w:val="24"/>
        </w:rPr>
        <w:t xml:space="preserve"> ine</w:t>
      </w:r>
      <w:r w:rsidR="007330CC">
        <w:rPr>
          <w:szCs w:val="24"/>
        </w:rPr>
        <w:t>ludible la necesidad de que las leyes de h</w:t>
      </w:r>
      <w:r w:rsidR="00A7305F" w:rsidRPr="00A7305F">
        <w:rPr>
          <w:szCs w:val="24"/>
        </w:rPr>
        <w:t xml:space="preserve">acienda </w:t>
      </w:r>
      <w:r w:rsidR="005F4AD2">
        <w:rPr>
          <w:szCs w:val="24"/>
        </w:rPr>
        <w:t>sea</w:t>
      </w:r>
      <w:r w:rsidR="007330CC">
        <w:rPr>
          <w:szCs w:val="24"/>
        </w:rPr>
        <w:t>n</w:t>
      </w:r>
      <w:r w:rsidR="005F4AD2">
        <w:rPr>
          <w:szCs w:val="24"/>
        </w:rPr>
        <w:t xml:space="preserve"> </w:t>
      </w:r>
      <w:r w:rsidR="00A7305F" w:rsidRPr="00A7305F">
        <w:rPr>
          <w:szCs w:val="24"/>
        </w:rPr>
        <w:t>actualizada</w:t>
      </w:r>
      <w:r w:rsidR="007330CC">
        <w:rPr>
          <w:szCs w:val="24"/>
        </w:rPr>
        <w:t>s</w:t>
      </w:r>
      <w:r w:rsidR="00A7305F" w:rsidRPr="00A7305F">
        <w:rPr>
          <w:szCs w:val="24"/>
        </w:rPr>
        <w:t xml:space="preserve">, </w:t>
      </w:r>
      <w:r w:rsidR="005F4AD2">
        <w:rPr>
          <w:szCs w:val="24"/>
        </w:rPr>
        <w:t>en aras de que los municipios se fortalezcan</w:t>
      </w:r>
      <w:r w:rsidR="00A7305F" w:rsidRPr="00A7305F">
        <w:rPr>
          <w:szCs w:val="24"/>
        </w:rPr>
        <w:t xml:space="preserve"> con herramientas normativas adecuadas q</w:t>
      </w:r>
      <w:r w:rsidR="005F4AD2">
        <w:rPr>
          <w:szCs w:val="24"/>
        </w:rPr>
        <w:t>ue les permita</w:t>
      </w:r>
      <w:r w:rsidR="00A7305F" w:rsidRPr="00A7305F">
        <w:rPr>
          <w:szCs w:val="24"/>
        </w:rPr>
        <w:t xml:space="preserve"> una apropiada recaudación de los recursos que requiere para la consecución de sus objetivos. </w:t>
      </w:r>
    </w:p>
    <w:p w14:paraId="4C6A9C9C" w14:textId="77777777" w:rsidR="00563A50" w:rsidRDefault="00563A50" w:rsidP="001856CB">
      <w:pPr>
        <w:spacing w:after="0" w:line="360" w:lineRule="auto"/>
        <w:ind w:left="0" w:right="0" w:firstLine="0"/>
        <w:rPr>
          <w:szCs w:val="24"/>
        </w:rPr>
      </w:pPr>
    </w:p>
    <w:p w14:paraId="2336BC3D" w14:textId="2DBE123E" w:rsidR="0071527C" w:rsidRDefault="00BD2EDF" w:rsidP="001856CB">
      <w:pPr>
        <w:spacing w:after="0" w:line="360" w:lineRule="auto"/>
        <w:ind w:left="0" w:right="0" w:firstLine="709"/>
      </w:pPr>
      <w:r>
        <w:rPr>
          <w:szCs w:val="24"/>
        </w:rPr>
        <w:t>Aunado a lo anterior, e</w:t>
      </w:r>
      <w:r w:rsidR="00A7305F" w:rsidRPr="00A7305F">
        <w:rPr>
          <w:szCs w:val="24"/>
        </w:rPr>
        <w:t>s claro que si las citadas leyes fiscales adolecieran de alguno de los conceptos de ingreso, la autoridad hacendaria no podría recaudar con base en ellos; por lo tanto, resulta de vital importancia para la operatividad de los programas municipales de desar</w:t>
      </w:r>
      <w:r w:rsidR="00BC3F3B">
        <w:rPr>
          <w:szCs w:val="24"/>
        </w:rPr>
        <w:t>rollo, contar con una ley de h</w:t>
      </w:r>
      <w:r w:rsidR="00A7305F" w:rsidRPr="00A7305F">
        <w:rPr>
          <w:szCs w:val="24"/>
        </w:rPr>
        <w:t xml:space="preserve">acienda actualizada y completa en función a sus necesidades. </w:t>
      </w:r>
    </w:p>
    <w:p w14:paraId="35BCF9B4" w14:textId="77777777" w:rsidR="00705AF4" w:rsidRDefault="00705AF4" w:rsidP="001856CB">
      <w:pPr>
        <w:spacing w:after="0" w:line="360" w:lineRule="auto"/>
        <w:ind w:left="0" w:right="0" w:firstLine="698"/>
        <w:rPr>
          <w:rFonts w:ascii="Times New Roman" w:hAnsi="Times New Roman" w:cs="Times New Roman"/>
        </w:rPr>
      </w:pPr>
    </w:p>
    <w:p w14:paraId="46855C59" w14:textId="210086AE" w:rsidR="004D1A73" w:rsidRDefault="00DE5F82" w:rsidP="007973AA">
      <w:pPr>
        <w:spacing w:after="0" w:line="360" w:lineRule="auto"/>
        <w:ind w:left="0" w:right="62" w:firstLine="0"/>
        <w:rPr>
          <w:color w:val="auto"/>
          <w:szCs w:val="24"/>
        </w:rPr>
      </w:pPr>
      <w:r w:rsidRPr="00A2494A">
        <w:rPr>
          <w:b/>
          <w:szCs w:val="24"/>
        </w:rPr>
        <w:t>TERCERA.</w:t>
      </w:r>
      <w:r w:rsidRPr="0033678C">
        <w:rPr>
          <w:b/>
          <w:szCs w:val="24"/>
        </w:rPr>
        <w:t xml:space="preserve"> </w:t>
      </w:r>
      <w:r w:rsidR="004D1A73">
        <w:rPr>
          <w:szCs w:val="24"/>
        </w:rPr>
        <w:t>A</w:t>
      </w:r>
      <w:r w:rsidR="007973AA">
        <w:rPr>
          <w:szCs w:val="24"/>
        </w:rPr>
        <w:t>hora bien, a</w:t>
      </w:r>
      <w:r w:rsidR="004D1A73">
        <w:rPr>
          <w:szCs w:val="24"/>
        </w:rPr>
        <w:t xml:space="preserve">bordando </w:t>
      </w:r>
      <w:r w:rsidR="007973AA">
        <w:rPr>
          <w:szCs w:val="24"/>
        </w:rPr>
        <w:t xml:space="preserve">la iniciativa, objeto de este estudio legislativo, es de señalar que </w:t>
      </w:r>
      <w:r w:rsidR="00CB2A72">
        <w:rPr>
          <w:szCs w:val="24"/>
        </w:rPr>
        <w:t xml:space="preserve">ésta </w:t>
      </w:r>
      <w:r w:rsidR="007973AA">
        <w:rPr>
          <w:szCs w:val="24"/>
        </w:rPr>
        <w:t xml:space="preserve">tiene por objeto </w:t>
      </w:r>
      <w:r w:rsidR="007973AA" w:rsidRPr="00D967BA">
        <w:rPr>
          <w:rFonts w:eastAsia="Calibri"/>
        </w:rPr>
        <w:t>reforma</w:t>
      </w:r>
      <w:r w:rsidR="007973AA">
        <w:rPr>
          <w:rFonts w:eastAsia="Calibri"/>
        </w:rPr>
        <w:t>r</w:t>
      </w:r>
      <w:r w:rsidR="007973AA" w:rsidRPr="00D967BA">
        <w:rPr>
          <w:rFonts w:eastAsia="Calibri"/>
        </w:rPr>
        <w:t xml:space="preserve"> la Ley de Hacienda del Municipio de </w:t>
      </w:r>
      <w:proofErr w:type="spellStart"/>
      <w:r w:rsidR="007973AA" w:rsidRPr="00D967BA">
        <w:rPr>
          <w:rFonts w:eastAsia="Calibri"/>
        </w:rPr>
        <w:t>Conkal</w:t>
      </w:r>
      <w:proofErr w:type="spellEnd"/>
      <w:r w:rsidR="007973AA" w:rsidRPr="00D967BA">
        <w:rPr>
          <w:rFonts w:eastAsia="Calibri"/>
        </w:rPr>
        <w:t xml:space="preserve">, Yucatán, adicionándole el artículo 59 Bis, con la finalidad que dicha Ley, establezca </w:t>
      </w:r>
      <w:r w:rsidR="007973AA" w:rsidRPr="00D51281">
        <w:rPr>
          <w:rFonts w:eastAsia="Calibri"/>
        </w:rPr>
        <w:t xml:space="preserve">la tasa que se aplicará a la base gravable en el cálculo para la determinación del </w:t>
      </w:r>
      <w:r w:rsidR="007973AA">
        <w:rPr>
          <w:rFonts w:eastAsia="Calibri"/>
        </w:rPr>
        <w:t>I</w:t>
      </w:r>
      <w:r w:rsidR="007973AA" w:rsidRPr="00D51281">
        <w:rPr>
          <w:rFonts w:eastAsia="Calibri"/>
        </w:rPr>
        <w:t>mpuesto sobre Adquisición de Inmuebles</w:t>
      </w:r>
      <w:r w:rsidR="007973AA">
        <w:rPr>
          <w:rFonts w:eastAsia="Calibri"/>
        </w:rPr>
        <w:t xml:space="preserve"> a pagar y de esta manera, mediante la recaudación por concepto de I</w:t>
      </w:r>
      <w:r w:rsidR="007973AA" w:rsidRPr="00D51281">
        <w:rPr>
          <w:rFonts w:eastAsia="Calibri"/>
        </w:rPr>
        <w:t>mpuesto sobre Adquisición de Inmuebles</w:t>
      </w:r>
      <w:r w:rsidR="007973AA">
        <w:rPr>
          <w:rFonts w:eastAsia="Calibri"/>
        </w:rPr>
        <w:t xml:space="preserve">, </w:t>
      </w:r>
      <w:r w:rsidR="00CB2A72">
        <w:rPr>
          <w:rFonts w:eastAsia="Calibri"/>
        </w:rPr>
        <w:t>se permita</w:t>
      </w:r>
      <w:r w:rsidR="007973AA">
        <w:rPr>
          <w:rFonts w:eastAsia="Calibri"/>
        </w:rPr>
        <w:t xml:space="preserve"> tener un equilibrio en finanzas públicas y proporcionar un respaldo financiero a los program</w:t>
      </w:r>
      <w:r w:rsidR="00321B97">
        <w:rPr>
          <w:rFonts w:eastAsia="Calibri"/>
        </w:rPr>
        <w:t xml:space="preserve">as y acciones del gobierno del </w:t>
      </w:r>
      <w:r w:rsidR="007973AA">
        <w:rPr>
          <w:rFonts w:eastAsia="Calibri"/>
        </w:rPr>
        <w:t xml:space="preserve">Ayuntamiento de </w:t>
      </w:r>
      <w:proofErr w:type="spellStart"/>
      <w:r w:rsidR="007973AA">
        <w:rPr>
          <w:rFonts w:eastAsia="Calibri"/>
        </w:rPr>
        <w:t>Conkal</w:t>
      </w:r>
      <w:proofErr w:type="spellEnd"/>
      <w:r w:rsidR="007973AA">
        <w:rPr>
          <w:rFonts w:eastAsia="Calibri"/>
        </w:rPr>
        <w:t>, Yucatán</w:t>
      </w:r>
      <w:r w:rsidR="004D1A73">
        <w:rPr>
          <w:color w:val="auto"/>
          <w:szCs w:val="24"/>
        </w:rPr>
        <w:t xml:space="preserve">. </w:t>
      </w:r>
    </w:p>
    <w:p w14:paraId="4CEB0615" w14:textId="77777777" w:rsidR="004D1A73" w:rsidRDefault="004D1A73" w:rsidP="001856CB">
      <w:pPr>
        <w:spacing w:after="0" w:line="360" w:lineRule="auto"/>
        <w:ind w:left="0" w:right="62" w:firstLine="698"/>
        <w:rPr>
          <w:color w:val="auto"/>
          <w:szCs w:val="24"/>
        </w:rPr>
      </w:pPr>
    </w:p>
    <w:p w14:paraId="28018D93" w14:textId="53C34413" w:rsidR="008C2DC7" w:rsidRDefault="004D1A73" w:rsidP="001856CB">
      <w:pPr>
        <w:spacing w:after="0" w:line="360" w:lineRule="auto"/>
        <w:ind w:left="0" w:right="62" w:firstLine="698"/>
        <w:rPr>
          <w:color w:val="auto"/>
          <w:szCs w:val="24"/>
        </w:rPr>
      </w:pPr>
      <w:r>
        <w:rPr>
          <w:color w:val="auto"/>
          <w:szCs w:val="24"/>
        </w:rPr>
        <w:t xml:space="preserve">En </w:t>
      </w:r>
      <w:r w:rsidR="008C2DC7">
        <w:rPr>
          <w:color w:val="auto"/>
          <w:szCs w:val="24"/>
        </w:rPr>
        <w:t>ese senti</w:t>
      </w:r>
      <w:r w:rsidR="00CB2A72">
        <w:rPr>
          <w:color w:val="auto"/>
          <w:szCs w:val="24"/>
        </w:rPr>
        <w:t>do, respecto de</w:t>
      </w:r>
      <w:r w:rsidR="008C2DC7">
        <w:rPr>
          <w:color w:val="auto"/>
          <w:szCs w:val="24"/>
        </w:rPr>
        <w:t>l artículo que pretende</w:t>
      </w:r>
      <w:r w:rsidR="00A87AE0">
        <w:rPr>
          <w:color w:val="auto"/>
          <w:szCs w:val="24"/>
        </w:rPr>
        <w:t xml:space="preserve">n </w:t>
      </w:r>
      <w:r w:rsidR="00CB2A72">
        <w:rPr>
          <w:color w:val="auto"/>
          <w:szCs w:val="24"/>
        </w:rPr>
        <w:t>adicionar</w:t>
      </w:r>
      <w:r>
        <w:rPr>
          <w:color w:val="auto"/>
          <w:szCs w:val="24"/>
        </w:rPr>
        <w:t xml:space="preserve">, </w:t>
      </w:r>
      <w:r w:rsidR="008C2DC7">
        <w:rPr>
          <w:color w:val="auto"/>
          <w:szCs w:val="24"/>
        </w:rPr>
        <w:t>se considera viable</w:t>
      </w:r>
      <w:r w:rsidR="00602592">
        <w:rPr>
          <w:color w:val="auto"/>
          <w:szCs w:val="24"/>
        </w:rPr>
        <w:t>, toda vez que</w:t>
      </w:r>
      <w:r w:rsidR="00602592" w:rsidRPr="00602592">
        <w:rPr>
          <w:color w:val="auto"/>
          <w:szCs w:val="24"/>
        </w:rPr>
        <w:t xml:space="preserve"> </w:t>
      </w:r>
      <w:r w:rsidR="00CB2A72">
        <w:rPr>
          <w:color w:val="auto"/>
          <w:szCs w:val="24"/>
        </w:rPr>
        <w:t>dicho precepto normativo p</w:t>
      </w:r>
      <w:r w:rsidR="00CB2A72" w:rsidRPr="00CB2A72">
        <w:rPr>
          <w:color w:val="auto"/>
          <w:szCs w:val="24"/>
        </w:rPr>
        <w:t>ropone que el Impuesto Sobre Adquisición de Inmuebles a pagar, se calculará aplicando la tasa del 3% a la base gravab</w:t>
      </w:r>
      <w:r w:rsidR="00CB2A72">
        <w:rPr>
          <w:color w:val="auto"/>
          <w:szCs w:val="24"/>
        </w:rPr>
        <w:t>le señalada para dicho impuesto</w:t>
      </w:r>
      <w:r w:rsidR="00602592" w:rsidRPr="00602592">
        <w:rPr>
          <w:color w:val="auto"/>
          <w:szCs w:val="24"/>
        </w:rPr>
        <w:t xml:space="preserve">. </w:t>
      </w:r>
    </w:p>
    <w:p w14:paraId="65AF2BBC" w14:textId="77777777" w:rsidR="008C2DC7" w:rsidRDefault="008C2DC7" w:rsidP="001856CB">
      <w:pPr>
        <w:spacing w:after="0" w:line="360" w:lineRule="auto"/>
        <w:ind w:left="0" w:right="62" w:firstLine="698"/>
        <w:rPr>
          <w:color w:val="auto"/>
          <w:szCs w:val="24"/>
        </w:rPr>
      </w:pPr>
    </w:p>
    <w:p w14:paraId="1F4E2C68" w14:textId="0A58F3C2" w:rsidR="007734AD" w:rsidRDefault="00CB2A72" w:rsidP="001856CB">
      <w:pPr>
        <w:pStyle w:val="Textoindependiente2"/>
        <w:spacing w:after="0" w:line="360" w:lineRule="auto"/>
        <w:ind w:left="0" w:right="0" w:firstLine="708"/>
      </w:pPr>
      <w:r>
        <w:t>Es así que d</w:t>
      </w:r>
      <w:r w:rsidR="007734AD" w:rsidRPr="0062645D">
        <w:t>el análisis realizado a la iniciativa presentada,</w:t>
      </w:r>
      <w:r w:rsidR="000D781E">
        <w:t xml:space="preserve"> las y</w:t>
      </w:r>
      <w:r w:rsidR="007734AD" w:rsidRPr="0062645D">
        <w:t xml:space="preserve"> los diputados que suscribimos el presente dictamen consideramos procedente la reforma propuesta a la </w:t>
      </w:r>
      <w:r>
        <w:t>Ley</w:t>
      </w:r>
      <w:r w:rsidR="007734AD" w:rsidRPr="0062645D">
        <w:t xml:space="preserve"> de </w:t>
      </w:r>
      <w:r>
        <w:t>H</w:t>
      </w:r>
      <w:r w:rsidR="007734AD" w:rsidRPr="0062645D">
        <w:t xml:space="preserve">acienda del </w:t>
      </w:r>
      <w:r>
        <w:t>M</w:t>
      </w:r>
      <w:r w:rsidR="007734AD" w:rsidRPr="0062645D">
        <w:t xml:space="preserve">unicipios de </w:t>
      </w:r>
      <w:proofErr w:type="spellStart"/>
      <w:r>
        <w:rPr>
          <w:color w:val="auto"/>
          <w:szCs w:val="24"/>
        </w:rPr>
        <w:t>Conkal</w:t>
      </w:r>
      <w:proofErr w:type="spellEnd"/>
      <w:r w:rsidR="007734AD" w:rsidRPr="0062645D">
        <w:t xml:space="preserve">, </w:t>
      </w:r>
      <w:r w:rsidR="007734AD">
        <w:t xml:space="preserve">Yucatán, </w:t>
      </w:r>
      <w:r w:rsidR="007734AD" w:rsidRPr="0062645D">
        <w:t xml:space="preserve">con las modificaciones de </w:t>
      </w:r>
      <w:r w:rsidR="007734AD">
        <w:t xml:space="preserve">ortografía, </w:t>
      </w:r>
      <w:r w:rsidR="007734AD" w:rsidRPr="0062645D">
        <w:t>forma y técnica legislativa en el Decreto del presente</w:t>
      </w:r>
      <w:r w:rsidR="007734AD" w:rsidRPr="00977B03">
        <w:t xml:space="preserve"> dictamen, en virtud de que </w:t>
      </w:r>
      <w:r>
        <w:t>tal</w:t>
      </w:r>
      <w:r w:rsidR="001D451F" w:rsidRPr="001D451F">
        <w:t xml:space="preserve"> </w:t>
      </w:r>
      <w:r>
        <w:t>adición fue</w:t>
      </w:r>
      <w:r w:rsidR="001D451F" w:rsidRPr="001D451F">
        <w:t xml:space="preserve"> analizada,</w:t>
      </w:r>
      <w:r>
        <w:t xml:space="preserve"> y</w:t>
      </w:r>
      <w:r w:rsidR="001D451F" w:rsidRPr="001D451F">
        <w:t xml:space="preserve"> está orientada a la búsqueda de una carga fiscal justa y equitativa para los contribuyentes</w:t>
      </w:r>
      <w:r>
        <w:t>, misma que posee</w:t>
      </w:r>
      <w:r w:rsidR="001D451F" w:rsidRPr="001D451F">
        <w:t xml:space="preserve"> una apropiada </w:t>
      </w:r>
      <w:r>
        <w:t xml:space="preserve">armonización en la </w:t>
      </w:r>
      <w:r w:rsidR="001D451F" w:rsidRPr="001D451F">
        <w:t xml:space="preserve">configuración de elementos, </w:t>
      </w:r>
      <w:r w:rsidR="00A35EEA">
        <w:t>como son la base, tasa o tarifa</w:t>
      </w:r>
      <w:r w:rsidR="001D451F" w:rsidRPr="001D451F">
        <w:t xml:space="preserve"> del tributo. Con ello, se brinda la oportunidad al </w:t>
      </w:r>
      <w:r>
        <w:t>A</w:t>
      </w:r>
      <w:r w:rsidR="001D451F" w:rsidRPr="001D451F">
        <w:t>yuntamiento de generar el de</w:t>
      </w:r>
      <w:r w:rsidR="001D451F">
        <w:t xml:space="preserve">sarrollo económico y social </w:t>
      </w:r>
      <w:r w:rsidR="001D451F" w:rsidRPr="001D451F">
        <w:t xml:space="preserve">sin dejar a un lado los principios de equidad y proporcionalidad, es decir, generar ingresos a través de las contribuciones de </w:t>
      </w:r>
      <w:r>
        <w:t>sus</w:t>
      </w:r>
      <w:r w:rsidR="001D451F" w:rsidRPr="001D451F">
        <w:t xml:space="preserve"> habitantes sin perjudicar las necesidades de los contribuyentes.</w:t>
      </w:r>
    </w:p>
    <w:p w14:paraId="551760E3" w14:textId="77777777" w:rsidR="00A32BA9" w:rsidRPr="00A32BA9" w:rsidRDefault="00A32BA9" w:rsidP="001856CB">
      <w:pPr>
        <w:pStyle w:val="Textoindependiente2"/>
        <w:spacing w:after="0" w:line="360" w:lineRule="auto"/>
        <w:ind w:left="0" w:right="0" w:firstLine="708"/>
      </w:pPr>
    </w:p>
    <w:p w14:paraId="150A5B10" w14:textId="4AAB6755" w:rsidR="007734AD" w:rsidRPr="00977B03" w:rsidRDefault="007734AD" w:rsidP="001856CB">
      <w:pPr>
        <w:pStyle w:val="Sangra2detindependiente"/>
        <w:spacing w:after="0" w:line="360" w:lineRule="auto"/>
        <w:ind w:left="0" w:right="0" w:firstLine="708"/>
        <w:rPr>
          <w:szCs w:val="24"/>
          <w:lang w:val="es-ES_tradnl"/>
        </w:rPr>
      </w:pPr>
      <w:r w:rsidRPr="00977B03">
        <w:rPr>
          <w:szCs w:val="24"/>
          <w:lang w:val="es-ES_tradnl"/>
        </w:rPr>
        <w:t>Por todo lo expuesto y fundado</w:t>
      </w:r>
      <w:r w:rsidR="00CB2A72">
        <w:rPr>
          <w:szCs w:val="24"/>
          <w:lang w:val="es-ES_tradnl"/>
        </w:rPr>
        <w:t xml:space="preserve"> quienes integramo</w:t>
      </w:r>
      <w:r w:rsidRPr="00977B03">
        <w:rPr>
          <w:szCs w:val="24"/>
          <w:lang w:val="es-ES_tradnl"/>
        </w:rPr>
        <w:t>s esta Comisión Permanente de Presupuesto, Patrimonio Estatal y Municipal, consideramos que</w:t>
      </w:r>
      <w:r w:rsidR="00CB2A72">
        <w:rPr>
          <w:szCs w:val="24"/>
          <w:lang w:val="es-ES_tradnl"/>
        </w:rPr>
        <w:t xml:space="preserve"> el proyecto de Decreto que modifica la Ley de Hacienda del Municipio de </w:t>
      </w:r>
      <w:proofErr w:type="spellStart"/>
      <w:r w:rsidR="00CB2A72">
        <w:rPr>
          <w:szCs w:val="24"/>
          <w:lang w:val="es-ES_tradnl"/>
        </w:rPr>
        <w:t>Conkal</w:t>
      </w:r>
      <w:proofErr w:type="spellEnd"/>
      <w:r w:rsidR="00CB2A72">
        <w:rPr>
          <w:szCs w:val="24"/>
          <w:lang w:val="es-ES_tradnl"/>
        </w:rPr>
        <w:t xml:space="preserve">, Yucatán, en materia de </w:t>
      </w:r>
      <w:r w:rsidR="00321B97">
        <w:rPr>
          <w:color w:val="auto"/>
          <w:szCs w:val="24"/>
        </w:rPr>
        <w:t>impuesto sobre adquisición de i</w:t>
      </w:r>
      <w:r w:rsidR="00CB2A72" w:rsidRPr="00CB2A72">
        <w:rPr>
          <w:color w:val="auto"/>
          <w:szCs w:val="24"/>
        </w:rPr>
        <w:t>nmuebles</w:t>
      </w:r>
      <w:r w:rsidRPr="0062645D">
        <w:t xml:space="preserve">, </w:t>
      </w:r>
      <w:r w:rsidR="00CB2A72">
        <w:rPr>
          <w:szCs w:val="24"/>
          <w:lang w:val="es-ES_tradnl"/>
        </w:rPr>
        <w:t>debe</w:t>
      </w:r>
      <w:r w:rsidR="00461C1B">
        <w:rPr>
          <w:szCs w:val="24"/>
          <w:lang w:val="es-ES_tradnl"/>
        </w:rPr>
        <w:t xml:space="preserve"> ser aprobada</w:t>
      </w:r>
      <w:r w:rsidRPr="00977B03">
        <w:rPr>
          <w:szCs w:val="24"/>
          <w:lang w:val="es-ES_tradnl"/>
        </w:rPr>
        <w:t xml:space="preserve">, por los razonamientos antes expresados. </w:t>
      </w:r>
    </w:p>
    <w:p w14:paraId="49544104" w14:textId="77777777" w:rsidR="007734AD" w:rsidRPr="00977B03" w:rsidRDefault="007734AD" w:rsidP="001856CB">
      <w:pPr>
        <w:pStyle w:val="Sangra2detindependiente"/>
        <w:spacing w:after="0" w:line="360" w:lineRule="auto"/>
        <w:ind w:left="0" w:right="0"/>
        <w:rPr>
          <w:szCs w:val="24"/>
          <w:lang w:val="es-ES_tradnl"/>
        </w:rPr>
      </w:pPr>
    </w:p>
    <w:p w14:paraId="404F05E1" w14:textId="2E010567" w:rsidR="007734AD" w:rsidRPr="00977B03" w:rsidRDefault="007734AD" w:rsidP="001856CB">
      <w:pPr>
        <w:autoSpaceDE w:val="0"/>
        <w:autoSpaceDN w:val="0"/>
        <w:adjustRightInd w:val="0"/>
        <w:spacing w:after="0" w:line="360" w:lineRule="auto"/>
        <w:ind w:left="0" w:right="0" w:firstLine="708"/>
      </w:pPr>
      <w:r w:rsidRPr="00977B03">
        <w:t>En tal virtud, con fundamento en los artículos 30</w:t>
      </w:r>
      <w:r w:rsidR="0028444B">
        <w:t>,</w:t>
      </w:r>
      <w:r w:rsidRPr="00977B03">
        <w:t xml:space="preserve"> fracción V de la Constitución Política, 18 y 43</w:t>
      </w:r>
      <w:r w:rsidR="0028444B">
        <w:t>,</w:t>
      </w:r>
      <w:r w:rsidRPr="00977B03">
        <w:t xml:space="preserve"> fracción IV, inciso a) de la Ley de Gobierno del Poder Legislativo y 71</w:t>
      </w:r>
      <w:r w:rsidR="0028444B">
        <w:t>,</w:t>
      </w:r>
      <w:r w:rsidRPr="00977B03">
        <w:t xml:space="preserve"> fracción II del Reglamento de la Ley de Gobierno del Poder Legislativo, todas del Estado de Yucatán, sometemos a consideración del Pleno del Congreso del Estado de Yucatán, el siguiente proyecto de,</w:t>
      </w:r>
    </w:p>
    <w:p w14:paraId="386D76C3" w14:textId="46165C96" w:rsidR="0052360B" w:rsidRPr="008C3870" w:rsidRDefault="00194B60" w:rsidP="004D49B9">
      <w:pPr>
        <w:pStyle w:val="Textoindependiente"/>
        <w:jc w:val="center"/>
        <w:rPr>
          <w:rFonts w:ascii="Arial" w:hAnsi="Arial" w:cs="Arial"/>
          <w:b/>
          <w:caps/>
          <w:sz w:val="24"/>
          <w:szCs w:val="24"/>
        </w:rPr>
      </w:pPr>
      <w:r w:rsidRPr="003238C9">
        <w:rPr>
          <w:lang w:val="es-MX"/>
        </w:rPr>
        <w:br w:type="column"/>
      </w:r>
      <w:r w:rsidR="0052360B" w:rsidRPr="008C3870">
        <w:rPr>
          <w:rFonts w:ascii="Arial" w:hAnsi="Arial" w:cs="Arial"/>
          <w:b/>
          <w:caps/>
          <w:sz w:val="24"/>
          <w:szCs w:val="24"/>
        </w:rPr>
        <w:t>D E C R E T O</w:t>
      </w:r>
    </w:p>
    <w:p w14:paraId="5A71DA59" w14:textId="77777777" w:rsidR="0052360B" w:rsidRPr="008C3870" w:rsidRDefault="0052360B" w:rsidP="004D49B9">
      <w:pPr>
        <w:autoSpaceDE w:val="0"/>
        <w:autoSpaceDN w:val="0"/>
        <w:adjustRightInd w:val="0"/>
        <w:spacing w:after="0" w:line="240" w:lineRule="auto"/>
        <w:ind w:left="0" w:right="0"/>
        <w:jc w:val="center"/>
        <w:rPr>
          <w:b/>
          <w:caps/>
          <w:szCs w:val="24"/>
          <w:lang w:val="es-ES_tradnl"/>
        </w:rPr>
      </w:pPr>
    </w:p>
    <w:p w14:paraId="5CD27B6C" w14:textId="1667C30E" w:rsidR="0052360B" w:rsidRPr="008C3870" w:rsidRDefault="00B565DF" w:rsidP="004D49B9">
      <w:pPr>
        <w:autoSpaceDE w:val="0"/>
        <w:autoSpaceDN w:val="0"/>
        <w:adjustRightInd w:val="0"/>
        <w:spacing w:after="0" w:line="240" w:lineRule="auto"/>
        <w:ind w:left="0" w:right="0"/>
        <w:jc w:val="center"/>
        <w:rPr>
          <w:b/>
          <w:szCs w:val="24"/>
        </w:rPr>
      </w:pPr>
      <w:r w:rsidRPr="008C3870">
        <w:rPr>
          <w:b/>
          <w:szCs w:val="24"/>
          <w:lang w:val="es-ES_tradnl"/>
        </w:rPr>
        <w:t>Por el que se modifica</w:t>
      </w:r>
      <w:r w:rsidR="0052360B" w:rsidRPr="008C3870">
        <w:rPr>
          <w:b/>
          <w:szCs w:val="24"/>
          <w:lang w:val="es-ES_tradnl"/>
        </w:rPr>
        <w:t xml:space="preserve"> </w:t>
      </w:r>
      <w:r w:rsidRPr="008C3870">
        <w:rPr>
          <w:b/>
          <w:szCs w:val="24"/>
        </w:rPr>
        <w:t>la Ley de Hacienda del Municipio</w:t>
      </w:r>
      <w:r w:rsidR="0052360B" w:rsidRPr="008C3870">
        <w:rPr>
          <w:b/>
          <w:szCs w:val="24"/>
        </w:rPr>
        <w:t xml:space="preserve"> </w:t>
      </w:r>
      <w:r w:rsidRPr="008C3870">
        <w:rPr>
          <w:b/>
          <w:szCs w:val="24"/>
        </w:rPr>
        <w:t xml:space="preserve">de </w:t>
      </w:r>
      <w:proofErr w:type="spellStart"/>
      <w:r w:rsidR="0052360B" w:rsidRPr="008C3870">
        <w:rPr>
          <w:b/>
          <w:color w:val="auto"/>
          <w:szCs w:val="24"/>
        </w:rPr>
        <w:t>C</w:t>
      </w:r>
      <w:r w:rsidRPr="008C3870">
        <w:rPr>
          <w:b/>
          <w:color w:val="auto"/>
          <w:szCs w:val="24"/>
        </w:rPr>
        <w:t>o</w:t>
      </w:r>
      <w:r w:rsidR="0052360B" w:rsidRPr="008C3870">
        <w:rPr>
          <w:b/>
          <w:color w:val="auto"/>
          <w:szCs w:val="24"/>
        </w:rPr>
        <w:t>n</w:t>
      </w:r>
      <w:r w:rsidRPr="008C3870">
        <w:rPr>
          <w:b/>
          <w:color w:val="auto"/>
          <w:szCs w:val="24"/>
        </w:rPr>
        <w:t>kal</w:t>
      </w:r>
      <w:proofErr w:type="spellEnd"/>
      <w:r w:rsidR="0052360B" w:rsidRPr="008C3870">
        <w:rPr>
          <w:b/>
          <w:color w:val="auto"/>
          <w:szCs w:val="24"/>
        </w:rPr>
        <w:t xml:space="preserve">, </w:t>
      </w:r>
      <w:r w:rsidR="0052360B" w:rsidRPr="008C3870">
        <w:rPr>
          <w:b/>
          <w:szCs w:val="24"/>
        </w:rPr>
        <w:t xml:space="preserve">Yucatán, </w:t>
      </w:r>
      <w:r w:rsidR="008C3870">
        <w:rPr>
          <w:b/>
          <w:szCs w:val="24"/>
        </w:rPr>
        <w:t>en materia de impuesto sobre adquisición de i</w:t>
      </w:r>
      <w:r w:rsidR="00E623EF" w:rsidRPr="008C3870">
        <w:rPr>
          <w:b/>
          <w:szCs w:val="24"/>
        </w:rPr>
        <w:t>nmuebles</w:t>
      </w:r>
    </w:p>
    <w:p w14:paraId="787FB698" w14:textId="77777777" w:rsidR="00AF1D86" w:rsidRPr="008C3870" w:rsidRDefault="00AF1D86" w:rsidP="004D49B9">
      <w:pPr>
        <w:autoSpaceDE w:val="0"/>
        <w:autoSpaceDN w:val="0"/>
        <w:adjustRightInd w:val="0"/>
        <w:spacing w:after="0" w:line="240" w:lineRule="auto"/>
        <w:ind w:left="0" w:right="0"/>
        <w:rPr>
          <w:b/>
          <w:szCs w:val="24"/>
        </w:rPr>
      </w:pPr>
    </w:p>
    <w:p w14:paraId="11D5B814" w14:textId="6B6F80E3" w:rsidR="0052360B" w:rsidRPr="008C3870" w:rsidRDefault="00E623EF" w:rsidP="004D49B9">
      <w:pPr>
        <w:autoSpaceDE w:val="0"/>
        <w:autoSpaceDN w:val="0"/>
        <w:adjustRightInd w:val="0"/>
        <w:spacing w:after="0" w:line="240" w:lineRule="auto"/>
        <w:ind w:left="0" w:right="0"/>
        <w:rPr>
          <w:szCs w:val="24"/>
        </w:rPr>
      </w:pPr>
      <w:r w:rsidRPr="008C3870">
        <w:rPr>
          <w:b/>
          <w:szCs w:val="24"/>
        </w:rPr>
        <w:t>Artículo único</w:t>
      </w:r>
      <w:r w:rsidR="00AF1D86" w:rsidRPr="008C3870">
        <w:rPr>
          <w:b/>
          <w:szCs w:val="24"/>
        </w:rPr>
        <w:t>.</w:t>
      </w:r>
      <w:r w:rsidR="00AF1D86" w:rsidRPr="008C3870">
        <w:rPr>
          <w:rFonts w:eastAsia="Times New Roman"/>
          <w:b/>
          <w:szCs w:val="24"/>
          <w:lang w:val="es-ES_tradnl" w:eastAsia="es-ES_tradnl"/>
        </w:rPr>
        <w:t xml:space="preserve"> </w:t>
      </w:r>
      <w:r w:rsidR="00AF1D86" w:rsidRPr="008C3870">
        <w:rPr>
          <w:szCs w:val="24"/>
        </w:rPr>
        <w:t xml:space="preserve">Se </w:t>
      </w:r>
      <w:r w:rsidRPr="008C3870">
        <w:rPr>
          <w:szCs w:val="24"/>
        </w:rPr>
        <w:t>adiciona el artículo</w:t>
      </w:r>
      <w:r w:rsidR="00D76A54" w:rsidRPr="008C3870">
        <w:rPr>
          <w:szCs w:val="24"/>
        </w:rPr>
        <w:t xml:space="preserve"> </w:t>
      </w:r>
      <w:r w:rsidR="003603C7" w:rsidRPr="008C3870">
        <w:rPr>
          <w:szCs w:val="24"/>
        </w:rPr>
        <w:t>59 Bis</w:t>
      </w:r>
      <w:r w:rsidR="00AF1D86" w:rsidRPr="008C3870">
        <w:rPr>
          <w:szCs w:val="24"/>
        </w:rPr>
        <w:t xml:space="preserve"> de la Ley de Hacienda del Municipio de </w:t>
      </w:r>
      <w:proofErr w:type="spellStart"/>
      <w:r w:rsidR="00AF1D86" w:rsidRPr="008C3870">
        <w:rPr>
          <w:szCs w:val="24"/>
        </w:rPr>
        <w:t>C</w:t>
      </w:r>
      <w:r w:rsidR="003603C7" w:rsidRPr="008C3870">
        <w:rPr>
          <w:szCs w:val="24"/>
        </w:rPr>
        <w:t>onkal</w:t>
      </w:r>
      <w:proofErr w:type="spellEnd"/>
      <w:r w:rsidR="00AF1D86" w:rsidRPr="008C3870">
        <w:rPr>
          <w:szCs w:val="24"/>
        </w:rPr>
        <w:t>, Yucatán, para quedar como sigue:</w:t>
      </w:r>
    </w:p>
    <w:p w14:paraId="68114DCF" w14:textId="77777777" w:rsidR="008C3870" w:rsidRPr="008C3870" w:rsidRDefault="008C3870" w:rsidP="004D49B9">
      <w:pPr>
        <w:autoSpaceDE w:val="0"/>
        <w:autoSpaceDN w:val="0"/>
        <w:adjustRightInd w:val="0"/>
        <w:spacing w:after="0" w:line="240" w:lineRule="auto"/>
        <w:ind w:left="0" w:right="0"/>
        <w:rPr>
          <w:szCs w:val="24"/>
        </w:rPr>
      </w:pPr>
    </w:p>
    <w:p w14:paraId="70944F1B" w14:textId="77777777" w:rsidR="008C3870" w:rsidRDefault="008C3870" w:rsidP="004D49B9">
      <w:pPr>
        <w:spacing w:after="0" w:line="240" w:lineRule="auto"/>
        <w:ind w:left="0" w:right="-6"/>
        <w:rPr>
          <w:bCs/>
          <w:szCs w:val="24"/>
        </w:rPr>
      </w:pPr>
      <w:r w:rsidRPr="008C3870">
        <w:rPr>
          <w:b/>
          <w:szCs w:val="24"/>
        </w:rPr>
        <w:t xml:space="preserve">Artículo 59 Bis.- </w:t>
      </w:r>
      <w:r w:rsidRPr="008C3870">
        <w:rPr>
          <w:bCs/>
          <w:szCs w:val="24"/>
        </w:rPr>
        <w:t>El Impuesto Sobre Adquisición de Inmuebles a pagar, se calculará aplicando la tasa del 3% a la base gravable señalada en el artículo anterior.</w:t>
      </w:r>
    </w:p>
    <w:p w14:paraId="28EF3866" w14:textId="77777777" w:rsidR="00267DAC" w:rsidRDefault="00267DAC" w:rsidP="004D49B9">
      <w:pPr>
        <w:spacing w:after="0" w:line="240" w:lineRule="auto"/>
        <w:ind w:right="-6"/>
        <w:rPr>
          <w:bCs/>
          <w:szCs w:val="24"/>
        </w:rPr>
      </w:pPr>
    </w:p>
    <w:p w14:paraId="0004F26D" w14:textId="3272E6C5" w:rsidR="00267DAC" w:rsidRDefault="00267DAC" w:rsidP="004D49B9">
      <w:pPr>
        <w:spacing w:after="0" w:line="240" w:lineRule="auto"/>
        <w:ind w:left="0" w:right="-6" w:firstLine="0"/>
        <w:jc w:val="center"/>
        <w:rPr>
          <w:b/>
          <w:szCs w:val="24"/>
        </w:rPr>
      </w:pPr>
      <w:r>
        <w:rPr>
          <w:b/>
          <w:szCs w:val="24"/>
        </w:rPr>
        <w:t>Transitorios</w:t>
      </w:r>
    </w:p>
    <w:p w14:paraId="74B9C41B" w14:textId="77777777" w:rsidR="00701FAD" w:rsidRDefault="00701FAD" w:rsidP="004D49B9">
      <w:pPr>
        <w:spacing w:after="0" w:line="240" w:lineRule="auto"/>
        <w:ind w:left="0" w:right="-6" w:firstLine="0"/>
        <w:jc w:val="center"/>
        <w:rPr>
          <w:b/>
          <w:szCs w:val="24"/>
        </w:rPr>
      </w:pPr>
    </w:p>
    <w:p w14:paraId="79B511A5" w14:textId="0466776C" w:rsidR="00267DAC" w:rsidRDefault="00267DAC" w:rsidP="004D49B9">
      <w:pPr>
        <w:spacing w:after="0" w:line="240" w:lineRule="auto"/>
        <w:ind w:left="0" w:right="-6" w:firstLine="0"/>
        <w:rPr>
          <w:b/>
          <w:bCs/>
          <w:szCs w:val="24"/>
        </w:rPr>
      </w:pPr>
      <w:r>
        <w:rPr>
          <w:b/>
          <w:bCs/>
          <w:szCs w:val="24"/>
        </w:rPr>
        <w:t>Entrada en vigor</w:t>
      </w:r>
    </w:p>
    <w:p w14:paraId="1F4DBD5E" w14:textId="74094E1C" w:rsidR="00267DAC" w:rsidRDefault="00267DAC" w:rsidP="004D49B9">
      <w:pPr>
        <w:spacing w:after="0" w:line="240" w:lineRule="auto"/>
        <w:ind w:left="0" w:right="-6" w:firstLine="0"/>
      </w:pPr>
      <w:r>
        <w:rPr>
          <w:b/>
          <w:bCs/>
          <w:szCs w:val="24"/>
        </w:rPr>
        <w:t xml:space="preserve">Artículo primero. </w:t>
      </w:r>
      <w:r w:rsidRPr="004C4AD1">
        <w:t xml:space="preserve">Este Decreto entrará en vigor </w:t>
      </w:r>
      <w:r>
        <w:t>el</w:t>
      </w:r>
      <w:r w:rsidRPr="004C4AD1">
        <w:t xml:space="preserve"> día siguiente a</w:t>
      </w:r>
      <w:r>
        <w:t>l de</w:t>
      </w:r>
      <w:r w:rsidRPr="004C4AD1">
        <w:t xml:space="preserve"> su publicación en el Diario Oficial del Gobierno del Estado de Yucatán.</w:t>
      </w:r>
    </w:p>
    <w:p w14:paraId="24066B3B" w14:textId="77777777" w:rsidR="00267DAC" w:rsidRDefault="00267DAC" w:rsidP="004D49B9">
      <w:pPr>
        <w:spacing w:after="0" w:line="240" w:lineRule="auto"/>
        <w:ind w:left="0" w:right="-6" w:firstLine="0"/>
      </w:pPr>
    </w:p>
    <w:p w14:paraId="254C6F02" w14:textId="1EACC867" w:rsidR="00267DAC" w:rsidRDefault="00267DAC" w:rsidP="004D49B9">
      <w:pPr>
        <w:spacing w:after="0" w:line="240" w:lineRule="auto"/>
        <w:ind w:left="0" w:right="-6" w:firstLine="0"/>
        <w:rPr>
          <w:b/>
        </w:rPr>
      </w:pPr>
      <w:r>
        <w:rPr>
          <w:b/>
        </w:rPr>
        <w:t>Cláusula derogatoria</w:t>
      </w:r>
    </w:p>
    <w:p w14:paraId="5AB9A2F0" w14:textId="291541D8" w:rsidR="00267DAC" w:rsidRPr="00267DAC" w:rsidRDefault="00267DAC" w:rsidP="004D49B9">
      <w:pPr>
        <w:spacing w:after="0" w:line="240" w:lineRule="auto"/>
        <w:ind w:left="0" w:right="-6" w:firstLine="0"/>
        <w:rPr>
          <w:bCs/>
          <w:szCs w:val="24"/>
        </w:rPr>
      </w:pPr>
      <w:r>
        <w:rPr>
          <w:b/>
        </w:rPr>
        <w:t xml:space="preserve">Artículo segundo. </w:t>
      </w:r>
      <w:r>
        <w:t xml:space="preserve">Se derogan todas las disposiciones de igual o menor jerarquía que se opongan a este Decreto. </w:t>
      </w:r>
    </w:p>
    <w:p w14:paraId="64C64687" w14:textId="4F4F6528" w:rsidR="001856CB" w:rsidRPr="001856CB" w:rsidRDefault="001856CB" w:rsidP="004D49B9">
      <w:pPr>
        <w:spacing w:after="0" w:line="240" w:lineRule="auto"/>
        <w:ind w:left="0" w:right="0" w:firstLine="0"/>
        <w:rPr>
          <w:b/>
          <w:color w:val="auto"/>
          <w:sz w:val="22"/>
        </w:rPr>
      </w:pPr>
    </w:p>
    <w:p w14:paraId="6BAFBCEF" w14:textId="72F74474" w:rsidR="00470104" w:rsidRDefault="00470104" w:rsidP="004D49B9">
      <w:pPr>
        <w:spacing w:after="0" w:line="240" w:lineRule="auto"/>
        <w:ind w:left="0" w:right="0" w:firstLine="0"/>
        <w:rPr>
          <w:rFonts w:eastAsia="Times New Roman"/>
          <w:b/>
          <w:sz w:val="22"/>
          <w:lang w:eastAsia="es-ES_tradnl"/>
        </w:rPr>
      </w:pPr>
    </w:p>
    <w:p w14:paraId="538F25B7" w14:textId="2A9335B6" w:rsidR="009175DA" w:rsidRPr="004A2974" w:rsidRDefault="00C80038" w:rsidP="001856CB">
      <w:pPr>
        <w:spacing w:after="0" w:line="240" w:lineRule="auto"/>
        <w:ind w:left="0" w:firstLine="708"/>
        <w:rPr>
          <w:b/>
          <w:caps/>
          <w:sz w:val="22"/>
        </w:rPr>
      </w:pPr>
      <w:r w:rsidRPr="004A2974">
        <w:rPr>
          <w:b/>
          <w:color w:val="auto"/>
          <w:sz w:val="22"/>
        </w:rPr>
        <w:t xml:space="preserve">DADO EN LA SALA DE </w:t>
      </w:r>
      <w:r w:rsidR="0041074B" w:rsidRPr="004A2974">
        <w:rPr>
          <w:b/>
          <w:color w:val="auto"/>
          <w:sz w:val="22"/>
        </w:rPr>
        <w:t xml:space="preserve">USOS MÚLTIPLES </w:t>
      </w:r>
      <w:r w:rsidR="004230F8" w:rsidRPr="004A2974">
        <w:rPr>
          <w:b/>
          <w:color w:val="auto"/>
          <w:sz w:val="22"/>
        </w:rPr>
        <w:t>“</w:t>
      </w:r>
      <w:r w:rsidR="00D14674" w:rsidRPr="004A2974">
        <w:rPr>
          <w:b/>
          <w:color w:val="auto"/>
          <w:sz w:val="22"/>
        </w:rPr>
        <w:t xml:space="preserve">MAESTRA </w:t>
      </w:r>
      <w:r w:rsidR="0041074B" w:rsidRPr="004A2974">
        <w:rPr>
          <w:b/>
          <w:color w:val="auto"/>
          <w:sz w:val="22"/>
        </w:rPr>
        <w:t>CONSUELO ZAVALA</w:t>
      </w:r>
      <w:r w:rsidR="00CA4250" w:rsidRPr="004A2974">
        <w:rPr>
          <w:b/>
          <w:color w:val="auto"/>
          <w:sz w:val="22"/>
        </w:rPr>
        <w:t xml:space="preserve"> CASTILLO</w:t>
      </w:r>
      <w:r w:rsidR="004230F8" w:rsidRPr="004A2974">
        <w:rPr>
          <w:b/>
          <w:color w:val="auto"/>
          <w:sz w:val="22"/>
        </w:rPr>
        <w:t>”</w:t>
      </w:r>
      <w:r w:rsidRPr="004A2974">
        <w:rPr>
          <w:b/>
          <w:color w:val="auto"/>
          <w:sz w:val="22"/>
        </w:rPr>
        <w:t xml:space="preserve"> DEL RECINTO DEL PODER LEGISLATIVO, EN </w:t>
      </w:r>
      <w:r w:rsidR="0050570B" w:rsidRPr="004A2974">
        <w:rPr>
          <w:b/>
          <w:color w:val="auto"/>
          <w:sz w:val="22"/>
        </w:rPr>
        <w:t>LA CIUDAD DE MÉRIDA, YUCATÁN, A</w:t>
      </w:r>
      <w:r w:rsidR="001D451F">
        <w:rPr>
          <w:b/>
          <w:color w:val="auto"/>
          <w:sz w:val="22"/>
        </w:rPr>
        <w:t xml:space="preserve"> </w:t>
      </w:r>
      <w:r w:rsidRPr="004A2974">
        <w:rPr>
          <w:b/>
          <w:color w:val="auto"/>
          <w:sz w:val="22"/>
        </w:rPr>
        <w:t>L</w:t>
      </w:r>
      <w:r w:rsidR="001D451F">
        <w:rPr>
          <w:b/>
          <w:color w:val="auto"/>
          <w:sz w:val="22"/>
        </w:rPr>
        <w:t>OS</w:t>
      </w:r>
      <w:r w:rsidR="00F41EF6">
        <w:rPr>
          <w:b/>
          <w:color w:val="auto"/>
          <w:sz w:val="22"/>
        </w:rPr>
        <w:t xml:space="preserve"> </w:t>
      </w:r>
      <w:r w:rsidR="004D49B9">
        <w:rPr>
          <w:b/>
          <w:color w:val="auto"/>
          <w:sz w:val="22"/>
        </w:rPr>
        <w:t>VEINTE</w:t>
      </w:r>
      <w:r w:rsidR="0050570B" w:rsidRPr="004A2974">
        <w:rPr>
          <w:b/>
          <w:color w:val="auto"/>
          <w:sz w:val="22"/>
        </w:rPr>
        <w:t xml:space="preserve"> DÍA</w:t>
      </w:r>
      <w:r w:rsidR="006E23BB">
        <w:rPr>
          <w:b/>
          <w:color w:val="auto"/>
          <w:sz w:val="22"/>
        </w:rPr>
        <w:t>S</w:t>
      </w:r>
      <w:r w:rsidR="0050570B" w:rsidRPr="004A2974">
        <w:rPr>
          <w:b/>
          <w:color w:val="auto"/>
          <w:sz w:val="22"/>
        </w:rPr>
        <w:t xml:space="preserve"> </w:t>
      </w:r>
      <w:r w:rsidRPr="004A2974">
        <w:rPr>
          <w:b/>
          <w:color w:val="auto"/>
          <w:sz w:val="22"/>
        </w:rPr>
        <w:t xml:space="preserve">DEL MES DE </w:t>
      </w:r>
      <w:r w:rsidR="004D49B9">
        <w:rPr>
          <w:b/>
          <w:color w:val="auto"/>
          <w:sz w:val="22"/>
        </w:rPr>
        <w:t>MARZO</w:t>
      </w:r>
      <w:r w:rsidR="00421901" w:rsidRPr="004A2974">
        <w:rPr>
          <w:b/>
          <w:color w:val="auto"/>
          <w:sz w:val="22"/>
        </w:rPr>
        <w:t xml:space="preserve"> </w:t>
      </w:r>
      <w:r w:rsidRPr="004A2974">
        <w:rPr>
          <w:b/>
          <w:color w:val="auto"/>
          <w:sz w:val="22"/>
        </w:rPr>
        <w:t xml:space="preserve">DEL AÑO DOS MIL </w:t>
      </w:r>
      <w:r w:rsidR="00267DAC">
        <w:rPr>
          <w:b/>
          <w:color w:val="auto"/>
          <w:sz w:val="22"/>
        </w:rPr>
        <w:t>VEINTICUATRO</w:t>
      </w:r>
      <w:r w:rsidRPr="004A2974">
        <w:rPr>
          <w:b/>
          <w:color w:val="auto"/>
          <w:sz w:val="22"/>
        </w:rPr>
        <w:t>.</w:t>
      </w:r>
    </w:p>
    <w:p w14:paraId="219F0A4D" w14:textId="77777777" w:rsidR="009B17D7" w:rsidRPr="004A2974" w:rsidRDefault="009B17D7" w:rsidP="001856CB">
      <w:pPr>
        <w:pStyle w:val="Textoindependiente"/>
        <w:ind w:left="10" w:right="62"/>
        <w:jc w:val="center"/>
        <w:rPr>
          <w:rFonts w:ascii="Arial" w:hAnsi="Arial" w:cs="Arial"/>
          <w:b/>
          <w:caps/>
          <w:sz w:val="22"/>
          <w:szCs w:val="22"/>
          <w:lang w:val="es-MX"/>
        </w:rPr>
      </w:pPr>
    </w:p>
    <w:p w14:paraId="0DB05639" w14:textId="77777777" w:rsidR="00E10421" w:rsidRPr="004A2974" w:rsidRDefault="00E10421" w:rsidP="001856CB">
      <w:pPr>
        <w:pStyle w:val="Textoindependiente"/>
        <w:ind w:left="10" w:right="62"/>
        <w:jc w:val="center"/>
        <w:rPr>
          <w:rFonts w:ascii="Arial" w:hAnsi="Arial" w:cs="Arial"/>
          <w:b/>
          <w:caps/>
          <w:sz w:val="22"/>
          <w:szCs w:val="22"/>
        </w:rPr>
      </w:pPr>
      <w:r w:rsidRPr="004A2974">
        <w:rPr>
          <w:rFonts w:ascii="Arial" w:hAnsi="Arial" w:cs="Arial"/>
          <w:b/>
          <w:caps/>
          <w:sz w:val="22"/>
          <w:szCs w:val="22"/>
        </w:rPr>
        <w:t xml:space="preserve">COMISIÓN PERMANENTE DE PRESUPUESTO, PATRIMONIO </w:t>
      </w:r>
    </w:p>
    <w:p w14:paraId="6B50BEB8" w14:textId="35A6B3B9" w:rsidR="002E2051" w:rsidRPr="004A2974" w:rsidRDefault="00E10421" w:rsidP="001856CB">
      <w:pPr>
        <w:pStyle w:val="Textoindependiente"/>
        <w:ind w:left="10" w:right="62"/>
        <w:jc w:val="center"/>
        <w:rPr>
          <w:rFonts w:ascii="Arial" w:hAnsi="Arial" w:cs="Arial"/>
          <w:b/>
          <w:caps/>
          <w:sz w:val="22"/>
          <w:szCs w:val="22"/>
        </w:rPr>
      </w:pPr>
      <w:r w:rsidRPr="004A2974">
        <w:rPr>
          <w:rFonts w:ascii="Arial" w:hAnsi="Arial" w:cs="Arial"/>
          <w:b/>
          <w:caps/>
          <w:sz w:val="22"/>
          <w:szCs w:val="22"/>
        </w:rPr>
        <w:t>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267DAC" w:rsidRPr="00267DAC" w14:paraId="6495A821" w14:textId="77777777" w:rsidTr="00ED4D83">
        <w:trPr>
          <w:tblHeader/>
          <w:jc w:val="center"/>
        </w:trPr>
        <w:tc>
          <w:tcPr>
            <w:tcW w:w="2405" w:type="dxa"/>
            <w:tcBorders>
              <w:bottom w:val="single" w:sz="4" w:space="0" w:color="auto"/>
            </w:tcBorders>
            <w:shd w:val="clear" w:color="auto" w:fill="A6A6A6"/>
          </w:tcPr>
          <w:p w14:paraId="256B5E44"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230C2501"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b/>
                <w:caps/>
                <w:color w:val="auto"/>
                <w:sz w:val="20"/>
                <w:szCs w:val="20"/>
                <w:lang w:val="es-ES" w:eastAsia="en-US"/>
              </w:rPr>
              <w:t>CARGO</w:t>
            </w:r>
          </w:p>
        </w:tc>
        <w:tc>
          <w:tcPr>
            <w:tcW w:w="2316" w:type="dxa"/>
            <w:tcBorders>
              <w:bottom w:val="single" w:sz="4" w:space="0" w:color="auto"/>
            </w:tcBorders>
            <w:shd w:val="clear" w:color="auto" w:fill="A6A6A6"/>
          </w:tcPr>
          <w:p w14:paraId="23F46A16"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729695D8"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b/>
                <w:caps/>
                <w:color w:val="auto"/>
                <w:sz w:val="20"/>
                <w:szCs w:val="20"/>
                <w:lang w:val="es-ES" w:eastAsia="en-US"/>
              </w:rPr>
              <w:t xml:space="preserve">nombre </w:t>
            </w:r>
          </w:p>
        </w:tc>
        <w:tc>
          <w:tcPr>
            <w:tcW w:w="2078" w:type="dxa"/>
            <w:tcBorders>
              <w:bottom w:val="single" w:sz="4" w:space="0" w:color="auto"/>
            </w:tcBorders>
            <w:shd w:val="clear" w:color="auto" w:fill="A6A6A6"/>
          </w:tcPr>
          <w:p w14:paraId="15FF8718"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06EE4E82"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b/>
                <w:caps/>
                <w:color w:val="auto"/>
                <w:sz w:val="20"/>
                <w:szCs w:val="20"/>
                <w:lang w:val="es-ES" w:eastAsia="en-US"/>
              </w:rPr>
              <w:t>VOTO A FAVOR</w:t>
            </w:r>
          </w:p>
        </w:tc>
        <w:tc>
          <w:tcPr>
            <w:tcW w:w="2410" w:type="dxa"/>
            <w:tcBorders>
              <w:bottom w:val="single" w:sz="4" w:space="0" w:color="auto"/>
            </w:tcBorders>
            <w:shd w:val="clear" w:color="auto" w:fill="A6A6A6"/>
          </w:tcPr>
          <w:p w14:paraId="7F4679D6"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4DBCF1D0"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b/>
                <w:caps/>
                <w:color w:val="auto"/>
                <w:sz w:val="20"/>
                <w:szCs w:val="20"/>
                <w:lang w:val="es-ES" w:eastAsia="en-US"/>
              </w:rPr>
              <w:t>VOTO EN CONTRA</w:t>
            </w:r>
          </w:p>
        </w:tc>
      </w:tr>
      <w:tr w:rsidR="00267DAC" w:rsidRPr="00267DAC" w14:paraId="588BC879" w14:textId="77777777" w:rsidTr="00ED4D83">
        <w:trPr>
          <w:jc w:val="center"/>
        </w:trPr>
        <w:tc>
          <w:tcPr>
            <w:tcW w:w="2405" w:type="dxa"/>
            <w:tcBorders>
              <w:bottom w:val="single" w:sz="4" w:space="0" w:color="auto"/>
            </w:tcBorders>
            <w:shd w:val="clear" w:color="auto" w:fill="auto"/>
          </w:tcPr>
          <w:p w14:paraId="5C5FE595"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65F77F09"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62D16A6A"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16EC3ECD"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0031ED3B"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b/>
                <w:caps/>
                <w:color w:val="auto"/>
                <w:sz w:val="20"/>
                <w:szCs w:val="20"/>
                <w:lang w:val="es-ES" w:eastAsia="en-US"/>
              </w:rPr>
              <w:t>PRESIDENTE</w:t>
            </w:r>
          </w:p>
          <w:p w14:paraId="1666B119"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7CA4DC8E"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tc>
        <w:tc>
          <w:tcPr>
            <w:tcW w:w="2316" w:type="dxa"/>
            <w:tcBorders>
              <w:bottom w:val="single" w:sz="4" w:space="0" w:color="auto"/>
            </w:tcBorders>
            <w:shd w:val="clear" w:color="auto" w:fill="auto"/>
          </w:tcPr>
          <w:p w14:paraId="5BAE1EF0"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r w:rsidRPr="00267DAC">
              <w:rPr>
                <w:rFonts w:ascii="Arial MT" w:eastAsia="Arial MT" w:hAnsi="Arial MT" w:cs="Arial MT"/>
                <w:noProof/>
                <w:color w:val="auto"/>
                <w:sz w:val="20"/>
                <w:szCs w:val="20"/>
              </w:rPr>
              <w:drawing>
                <wp:inline distT="0" distB="0" distL="0" distR="0" wp14:anchorId="36CBBC74" wp14:editId="4109703A">
                  <wp:extent cx="762000" cy="990600"/>
                  <wp:effectExtent l="0" t="0" r="0" b="0"/>
                  <wp:docPr id="2" name="Imagen 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41E5CA0F"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2785785E"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r w:rsidRPr="00267DAC">
              <w:rPr>
                <w:rFonts w:ascii="Arial MT" w:eastAsia="Arial MT" w:hAnsi="Arial MT" w:cs="Arial MT"/>
                <w:b/>
                <w:caps/>
                <w:color w:val="auto"/>
                <w:sz w:val="20"/>
                <w:szCs w:val="20"/>
                <w:lang w:eastAsia="en-US"/>
              </w:rPr>
              <w:t>DIP. Jesús Efrén Pérez Ballote.</w:t>
            </w:r>
          </w:p>
        </w:tc>
        <w:tc>
          <w:tcPr>
            <w:tcW w:w="2078" w:type="dxa"/>
            <w:tcBorders>
              <w:bottom w:val="single" w:sz="4" w:space="0" w:color="auto"/>
            </w:tcBorders>
            <w:shd w:val="clear" w:color="auto" w:fill="auto"/>
          </w:tcPr>
          <w:p w14:paraId="46677C99"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0B23DA3E"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79783C22"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14A7ECB9"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09313F2A" w14:textId="770370DA" w:rsidR="00267DAC" w:rsidRPr="00ED4D83" w:rsidRDefault="00ED4D83"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r>
              <w:rPr>
                <w:rFonts w:ascii="Arial MT" w:eastAsia="Arial MT" w:hAnsi="Arial MT" w:cs="Arial MT"/>
                <w:b/>
                <w:caps/>
                <w:color w:val="auto"/>
                <w:sz w:val="20"/>
                <w:szCs w:val="20"/>
                <w:lang w:eastAsia="en-US"/>
              </w:rPr>
              <w:t>RÚBRICA</w:t>
            </w:r>
          </w:p>
        </w:tc>
        <w:tc>
          <w:tcPr>
            <w:tcW w:w="2410" w:type="dxa"/>
            <w:tcBorders>
              <w:bottom w:val="single" w:sz="4" w:space="0" w:color="auto"/>
            </w:tcBorders>
            <w:shd w:val="clear" w:color="auto" w:fill="auto"/>
          </w:tcPr>
          <w:p w14:paraId="4150EC73"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tc>
      </w:tr>
      <w:tr w:rsidR="00267DAC" w:rsidRPr="00267DAC" w14:paraId="0AD13A84" w14:textId="77777777" w:rsidTr="00ED4D83">
        <w:trPr>
          <w:trHeight w:val="70"/>
          <w:jc w:val="center"/>
        </w:trPr>
        <w:tc>
          <w:tcPr>
            <w:tcW w:w="2405" w:type="dxa"/>
            <w:tcBorders>
              <w:top w:val="single" w:sz="4" w:space="0" w:color="auto"/>
              <w:bottom w:val="single" w:sz="4" w:space="0" w:color="auto"/>
            </w:tcBorders>
            <w:shd w:val="clear" w:color="auto" w:fill="auto"/>
          </w:tcPr>
          <w:p w14:paraId="0596BBDA"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02B15146"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67878AF2"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55EA5FAD"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1B6540B3"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b/>
                <w:caps/>
                <w:color w:val="auto"/>
                <w:sz w:val="20"/>
                <w:szCs w:val="20"/>
                <w:lang w:val="es-ES" w:eastAsia="en-US"/>
              </w:rPr>
              <w:t>VICEPRESIDENTE</w:t>
            </w:r>
          </w:p>
          <w:p w14:paraId="166FC622"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5910B52E"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710393B4"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tc>
        <w:tc>
          <w:tcPr>
            <w:tcW w:w="2316" w:type="dxa"/>
            <w:tcBorders>
              <w:top w:val="single" w:sz="4" w:space="0" w:color="auto"/>
              <w:bottom w:val="single" w:sz="4" w:space="0" w:color="auto"/>
            </w:tcBorders>
            <w:shd w:val="clear" w:color="auto" w:fill="auto"/>
          </w:tcPr>
          <w:p w14:paraId="3146531B" w14:textId="77777777" w:rsidR="00267DAC" w:rsidRPr="00267DAC" w:rsidRDefault="00267DAC" w:rsidP="00267DAC">
            <w:pPr>
              <w:widowControl w:val="0"/>
              <w:autoSpaceDE w:val="0"/>
              <w:autoSpaceDN w:val="0"/>
              <w:spacing w:after="0" w:line="240" w:lineRule="auto"/>
              <w:ind w:left="0" w:right="0" w:firstLine="0"/>
              <w:contextualSpacing/>
              <w:jc w:val="center"/>
              <w:rPr>
                <w:rFonts w:ascii="Arial MT" w:eastAsia="Arial MT" w:hAnsi="Arial MT" w:cs="Arial MT"/>
                <w:b/>
                <w:color w:val="auto"/>
                <w:sz w:val="20"/>
                <w:szCs w:val="20"/>
                <w:lang w:val="es-ES" w:eastAsia="en-US"/>
              </w:rPr>
            </w:pPr>
            <w:r w:rsidRPr="00267DAC">
              <w:rPr>
                <w:rFonts w:ascii="Arial MT" w:eastAsia="Arial MT" w:hAnsi="Arial MT" w:cs="Arial MT"/>
                <w:noProof/>
                <w:color w:val="auto"/>
                <w:sz w:val="20"/>
                <w:szCs w:val="20"/>
              </w:rPr>
              <w:drawing>
                <wp:inline distT="0" distB="0" distL="0" distR="0" wp14:anchorId="222342DB" wp14:editId="3DC8809C">
                  <wp:extent cx="772795" cy="1000125"/>
                  <wp:effectExtent l="0" t="0" r="8255" b="9525"/>
                  <wp:docPr id="3" name="Imagen 3"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71EF103E" w14:textId="77777777" w:rsidR="00267DAC" w:rsidRPr="00267DAC" w:rsidRDefault="00267DAC" w:rsidP="00267DAC">
            <w:pPr>
              <w:widowControl w:val="0"/>
              <w:autoSpaceDE w:val="0"/>
              <w:autoSpaceDN w:val="0"/>
              <w:spacing w:after="0" w:line="240" w:lineRule="auto"/>
              <w:ind w:left="0" w:right="0" w:firstLine="0"/>
              <w:contextualSpacing/>
              <w:jc w:val="center"/>
              <w:rPr>
                <w:rFonts w:ascii="Arial MT" w:eastAsia="Arial MT" w:hAnsi="Arial MT" w:cs="Arial MT"/>
                <w:b/>
                <w:color w:val="auto"/>
                <w:sz w:val="20"/>
                <w:szCs w:val="20"/>
                <w:lang w:val="es-ES" w:eastAsia="en-US"/>
              </w:rPr>
            </w:pPr>
            <w:r w:rsidRPr="00267DAC">
              <w:rPr>
                <w:rFonts w:ascii="Arial MT" w:eastAsia="Arial MT" w:hAnsi="Arial MT" w:cs="Arial MT"/>
                <w:b/>
                <w:color w:val="auto"/>
                <w:sz w:val="20"/>
                <w:szCs w:val="20"/>
                <w:lang w:val="es-ES" w:eastAsia="en-US"/>
              </w:rPr>
              <w:t>DIP. HARRY GERARDO RODRÍGUEZ BOTELLO FIERRO.</w:t>
            </w:r>
          </w:p>
        </w:tc>
        <w:tc>
          <w:tcPr>
            <w:tcW w:w="2078" w:type="dxa"/>
            <w:tcBorders>
              <w:top w:val="single" w:sz="4" w:space="0" w:color="auto"/>
              <w:bottom w:val="single" w:sz="4" w:space="0" w:color="auto"/>
            </w:tcBorders>
            <w:shd w:val="clear" w:color="auto" w:fill="auto"/>
          </w:tcPr>
          <w:p w14:paraId="7B4F07C4"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21E9E41D"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24E0F465"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650C8195"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2BD4287E" w14:textId="5F6D848F"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caps/>
                <w:color w:val="auto"/>
                <w:sz w:val="20"/>
                <w:szCs w:val="20"/>
                <w:lang w:val="es-ES" w:eastAsia="en-US"/>
              </w:rPr>
            </w:pPr>
          </w:p>
        </w:tc>
        <w:tc>
          <w:tcPr>
            <w:tcW w:w="2410" w:type="dxa"/>
            <w:tcBorders>
              <w:top w:val="single" w:sz="4" w:space="0" w:color="auto"/>
              <w:bottom w:val="single" w:sz="4" w:space="0" w:color="auto"/>
            </w:tcBorders>
            <w:shd w:val="clear" w:color="auto" w:fill="auto"/>
          </w:tcPr>
          <w:p w14:paraId="05222AD1"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tc>
      </w:tr>
      <w:tr w:rsidR="00ED4D83" w:rsidRPr="00267DAC" w14:paraId="7E8B2372" w14:textId="77777777" w:rsidTr="00ED4D83">
        <w:trPr>
          <w:jc w:val="center"/>
        </w:trPr>
        <w:tc>
          <w:tcPr>
            <w:tcW w:w="2405" w:type="dxa"/>
            <w:tcBorders>
              <w:top w:val="single" w:sz="4" w:space="0" w:color="auto"/>
              <w:bottom w:val="single" w:sz="4" w:space="0" w:color="auto"/>
            </w:tcBorders>
            <w:shd w:val="clear" w:color="auto" w:fill="auto"/>
          </w:tcPr>
          <w:p w14:paraId="17BEA256"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0766828E"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02AB35BD"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7D395751"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pt-BR" w:eastAsia="en-US"/>
              </w:rPr>
            </w:pPr>
            <w:r w:rsidRPr="00267DAC">
              <w:rPr>
                <w:rFonts w:ascii="Arial MT" w:eastAsia="Arial MT" w:hAnsi="Arial MT" w:cs="Arial MT"/>
                <w:b/>
                <w:caps/>
                <w:color w:val="auto"/>
                <w:sz w:val="20"/>
                <w:szCs w:val="20"/>
                <w:lang w:val="pt-BR" w:eastAsia="en-US"/>
              </w:rPr>
              <w:t>secretariO</w:t>
            </w:r>
          </w:p>
          <w:p w14:paraId="1BD7BF75"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pt-BR" w:eastAsia="en-US"/>
              </w:rPr>
            </w:pPr>
          </w:p>
          <w:p w14:paraId="3ED8ADD1"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pt-BR" w:eastAsia="en-US"/>
              </w:rPr>
            </w:pPr>
          </w:p>
          <w:p w14:paraId="1990FB40"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pt-BR" w:eastAsia="en-US"/>
              </w:rPr>
            </w:pPr>
          </w:p>
        </w:tc>
        <w:tc>
          <w:tcPr>
            <w:tcW w:w="2316" w:type="dxa"/>
            <w:tcBorders>
              <w:top w:val="single" w:sz="4" w:space="0" w:color="auto"/>
              <w:bottom w:val="single" w:sz="4" w:space="0" w:color="auto"/>
            </w:tcBorders>
            <w:shd w:val="clear" w:color="auto" w:fill="auto"/>
          </w:tcPr>
          <w:p w14:paraId="6A03954C" w14:textId="77777777" w:rsidR="00ED4D83" w:rsidRPr="00267DAC" w:rsidRDefault="00ED4D83" w:rsidP="00ED4D83">
            <w:pPr>
              <w:widowControl w:val="0"/>
              <w:autoSpaceDE w:val="0"/>
              <w:autoSpaceDN w:val="0"/>
              <w:spacing w:after="0" w:line="240" w:lineRule="auto"/>
              <w:ind w:left="0" w:right="0" w:firstLine="0"/>
              <w:contextualSpacing/>
              <w:jc w:val="center"/>
              <w:rPr>
                <w:rFonts w:ascii="Arial MT" w:eastAsia="Arial MT" w:hAnsi="Arial MT" w:cs="Arial MT"/>
                <w:b/>
                <w:noProof/>
                <w:color w:val="auto"/>
                <w:sz w:val="20"/>
                <w:szCs w:val="20"/>
                <w:lang w:val="es-ES"/>
              </w:rPr>
            </w:pPr>
            <w:r w:rsidRPr="00267DAC">
              <w:rPr>
                <w:rFonts w:ascii="Arial MT" w:eastAsia="Arial MT" w:hAnsi="Arial MT" w:cs="Arial MT"/>
                <w:noProof/>
                <w:color w:val="auto"/>
                <w:sz w:val="20"/>
                <w:szCs w:val="20"/>
              </w:rPr>
              <w:drawing>
                <wp:inline distT="0" distB="0" distL="0" distR="0" wp14:anchorId="4FFAAB3A" wp14:editId="5E879FA5">
                  <wp:extent cx="789940" cy="1022985"/>
                  <wp:effectExtent l="0" t="0" r="0" b="5715"/>
                  <wp:docPr id="4" name="Imagen 4"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268376A7" w14:textId="77777777" w:rsidR="00ED4D83" w:rsidRPr="00267DAC" w:rsidRDefault="00ED4D83" w:rsidP="00ED4D83">
            <w:pPr>
              <w:widowControl w:val="0"/>
              <w:autoSpaceDE w:val="0"/>
              <w:autoSpaceDN w:val="0"/>
              <w:spacing w:after="0" w:line="240" w:lineRule="auto"/>
              <w:ind w:left="0" w:right="0" w:firstLine="0"/>
              <w:contextualSpacing/>
              <w:jc w:val="center"/>
              <w:rPr>
                <w:rFonts w:ascii="Arial MT" w:eastAsia="Arial MT" w:hAnsi="Arial MT" w:cs="Arial MT"/>
                <w:b/>
                <w:noProof/>
                <w:color w:val="auto"/>
                <w:sz w:val="20"/>
                <w:szCs w:val="20"/>
                <w:lang w:val="es-ES"/>
              </w:rPr>
            </w:pPr>
            <w:r w:rsidRPr="00267DAC">
              <w:rPr>
                <w:rFonts w:ascii="Arial MT" w:eastAsia="Arial MT" w:hAnsi="Arial MT" w:cs="Arial MT"/>
                <w:b/>
                <w:noProof/>
                <w:color w:val="auto"/>
                <w:sz w:val="20"/>
                <w:szCs w:val="20"/>
                <w:lang w:val="es-ES"/>
              </w:rPr>
              <w:t>DIP. JOSÉ CRESCENCIO GUTIÉRREZ GONZÁLEZ.</w:t>
            </w:r>
          </w:p>
        </w:tc>
        <w:tc>
          <w:tcPr>
            <w:tcW w:w="2078" w:type="dxa"/>
            <w:tcBorders>
              <w:top w:val="single" w:sz="4" w:space="0" w:color="auto"/>
              <w:bottom w:val="single" w:sz="4" w:space="0" w:color="auto"/>
            </w:tcBorders>
            <w:shd w:val="clear" w:color="auto" w:fill="auto"/>
          </w:tcPr>
          <w:p w14:paraId="54F03EFE"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1FAD6A1F"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5ACCE48D"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0168E565"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2C52235E" w14:textId="303503F2"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caps/>
                <w:color w:val="auto"/>
                <w:sz w:val="20"/>
                <w:szCs w:val="20"/>
                <w:lang w:val="es-ES" w:eastAsia="en-US"/>
              </w:rPr>
            </w:pPr>
            <w:r>
              <w:rPr>
                <w:rFonts w:ascii="Arial MT" w:eastAsia="Arial MT" w:hAnsi="Arial MT" w:cs="Arial MT"/>
                <w:b/>
                <w:caps/>
                <w:color w:val="auto"/>
                <w:sz w:val="20"/>
                <w:szCs w:val="20"/>
                <w:lang w:eastAsia="en-US"/>
              </w:rPr>
              <w:t>RÚBRICA</w:t>
            </w:r>
          </w:p>
        </w:tc>
        <w:tc>
          <w:tcPr>
            <w:tcW w:w="2410" w:type="dxa"/>
            <w:tcBorders>
              <w:top w:val="single" w:sz="4" w:space="0" w:color="auto"/>
              <w:bottom w:val="single" w:sz="4" w:space="0" w:color="auto"/>
            </w:tcBorders>
            <w:shd w:val="clear" w:color="auto" w:fill="auto"/>
          </w:tcPr>
          <w:p w14:paraId="66239800"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tc>
      </w:tr>
      <w:tr w:rsidR="00ED4D83" w:rsidRPr="00267DAC" w14:paraId="3C615367" w14:textId="77777777" w:rsidTr="00ED4D83">
        <w:trPr>
          <w:jc w:val="center"/>
        </w:trPr>
        <w:tc>
          <w:tcPr>
            <w:tcW w:w="2405" w:type="dxa"/>
            <w:tcBorders>
              <w:top w:val="nil"/>
              <w:bottom w:val="single" w:sz="4" w:space="0" w:color="auto"/>
            </w:tcBorders>
            <w:shd w:val="clear" w:color="auto" w:fill="auto"/>
          </w:tcPr>
          <w:p w14:paraId="441A0C52"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36577DD5"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55831843"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2146B1E9"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pt-BR" w:eastAsia="en-US"/>
              </w:rPr>
            </w:pPr>
            <w:r w:rsidRPr="00267DAC">
              <w:rPr>
                <w:rFonts w:ascii="Arial MT" w:eastAsia="Arial MT" w:hAnsi="Arial MT" w:cs="Arial MT"/>
                <w:b/>
                <w:caps/>
                <w:color w:val="auto"/>
                <w:sz w:val="20"/>
                <w:szCs w:val="20"/>
                <w:lang w:val="pt-BR" w:eastAsia="en-US"/>
              </w:rPr>
              <w:t>SECRETARIA</w:t>
            </w:r>
          </w:p>
          <w:p w14:paraId="3023FCE1"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pt-BR" w:eastAsia="en-US"/>
              </w:rPr>
            </w:pPr>
          </w:p>
          <w:p w14:paraId="6FA91748"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pt-BR" w:eastAsia="en-US"/>
              </w:rPr>
            </w:pPr>
          </w:p>
          <w:p w14:paraId="44EF134D"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b/>
                <w:caps/>
                <w:color w:val="auto"/>
                <w:sz w:val="20"/>
                <w:szCs w:val="20"/>
                <w:lang w:val="es-ES" w:eastAsia="en-US"/>
              </w:rPr>
            </w:pPr>
          </w:p>
        </w:tc>
        <w:tc>
          <w:tcPr>
            <w:tcW w:w="2316" w:type="dxa"/>
            <w:tcBorders>
              <w:top w:val="nil"/>
              <w:bottom w:val="single" w:sz="4" w:space="0" w:color="auto"/>
            </w:tcBorders>
            <w:shd w:val="clear" w:color="auto" w:fill="auto"/>
          </w:tcPr>
          <w:p w14:paraId="22C44B6A" w14:textId="77777777" w:rsidR="00ED4D83" w:rsidRPr="00267DAC" w:rsidRDefault="00ED4D83" w:rsidP="00ED4D83">
            <w:pPr>
              <w:widowControl w:val="0"/>
              <w:autoSpaceDE w:val="0"/>
              <w:autoSpaceDN w:val="0"/>
              <w:spacing w:after="0" w:line="240" w:lineRule="auto"/>
              <w:ind w:left="0" w:right="0" w:firstLine="0"/>
              <w:contextualSpacing/>
              <w:jc w:val="center"/>
              <w:rPr>
                <w:rFonts w:ascii="Arial MT" w:eastAsia="Arial MT" w:hAnsi="Arial MT" w:cs="Arial MT"/>
                <w:b/>
                <w:color w:val="auto"/>
                <w:sz w:val="20"/>
                <w:szCs w:val="20"/>
                <w:lang w:val="es-ES" w:eastAsia="en-US"/>
              </w:rPr>
            </w:pPr>
            <w:r w:rsidRPr="00267DAC">
              <w:rPr>
                <w:rFonts w:ascii="Arial MT" w:eastAsia="Arial MT" w:hAnsi="Arial MT" w:cs="Arial MT"/>
                <w:noProof/>
                <w:color w:val="auto"/>
                <w:sz w:val="20"/>
                <w:szCs w:val="20"/>
              </w:rPr>
              <w:drawing>
                <wp:inline distT="0" distB="0" distL="0" distR="0" wp14:anchorId="14045309" wp14:editId="04F24ECC">
                  <wp:extent cx="762000" cy="952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5F8DDE33" w14:textId="77777777" w:rsidR="00ED4D83" w:rsidRPr="00267DAC" w:rsidRDefault="00ED4D83" w:rsidP="00ED4D83">
            <w:pPr>
              <w:widowControl w:val="0"/>
              <w:autoSpaceDE w:val="0"/>
              <w:autoSpaceDN w:val="0"/>
              <w:spacing w:after="0" w:line="240" w:lineRule="auto"/>
              <w:ind w:left="0" w:right="0" w:firstLine="0"/>
              <w:contextualSpacing/>
              <w:jc w:val="center"/>
              <w:rPr>
                <w:rFonts w:ascii="Arial MT" w:eastAsia="Arial MT" w:hAnsi="Arial MT" w:cs="Arial MT"/>
                <w:b/>
                <w:color w:val="auto"/>
                <w:sz w:val="20"/>
                <w:szCs w:val="20"/>
                <w:lang w:val="es-ES" w:eastAsia="en-US"/>
              </w:rPr>
            </w:pPr>
            <w:r w:rsidRPr="00267DAC">
              <w:rPr>
                <w:rFonts w:ascii="Arial MT" w:eastAsia="Arial MT" w:hAnsi="Arial MT" w:cs="Arial MT"/>
                <w:b/>
                <w:color w:val="auto"/>
                <w:sz w:val="20"/>
                <w:szCs w:val="20"/>
                <w:lang w:val="es-ES" w:eastAsia="en-US"/>
              </w:rPr>
              <w:t>DIP. CARMEN GUADALUPE GONZÁLEZ MARTÍN.</w:t>
            </w:r>
          </w:p>
        </w:tc>
        <w:tc>
          <w:tcPr>
            <w:tcW w:w="2078" w:type="dxa"/>
            <w:tcBorders>
              <w:top w:val="nil"/>
              <w:bottom w:val="single" w:sz="4" w:space="0" w:color="auto"/>
            </w:tcBorders>
            <w:shd w:val="clear" w:color="auto" w:fill="auto"/>
          </w:tcPr>
          <w:p w14:paraId="022948BC"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04D80827"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6EBD67F4"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7349FDC7"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047D57F3" w14:textId="7899BFD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caps/>
                <w:color w:val="auto"/>
                <w:sz w:val="20"/>
                <w:szCs w:val="20"/>
                <w:lang w:val="es-ES" w:eastAsia="en-US"/>
              </w:rPr>
            </w:pPr>
            <w:r>
              <w:rPr>
                <w:rFonts w:ascii="Arial MT" w:eastAsia="Arial MT" w:hAnsi="Arial MT" w:cs="Arial MT"/>
                <w:b/>
                <w:caps/>
                <w:color w:val="auto"/>
                <w:sz w:val="20"/>
                <w:szCs w:val="20"/>
                <w:lang w:eastAsia="en-US"/>
              </w:rPr>
              <w:t>RÚBRICA</w:t>
            </w:r>
          </w:p>
        </w:tc>
        <w:tc>
          <w:tcPr>
            <w:tcW w:w="2410" w:type="dxa"/>
            <w:tcBorders>
              <w:top w:val="nil"/>
              <w:bottom w:val="single" w:sz="4" w:space="0" w:color="auto"/>
            </w:tcBorders>
            <w:shd w:val="clear" w:color="auto" w:fill="auto"/>
          </w:tcPr>
          <w:p w14:paraId="57A3A798"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tc>
      </w:tr>
      <w:tr w:rsidR="00ED4D83" w:rsidRPr="00267DAC" w14:paraId="2792E9D3" w14:textId="77777777" w:rsidTr="00ED4D83">
        <w:trPr>
          <w:jc w:val="center"/>
        </w:trPr>
        <w:tc>
          <w:tcPr>
            <w:tcW w:w="2405" w:type="dxa"/>
            <w:tcBorders>
              <w:top w:val="nil"/>
              <w:bottom w:val="single" w:sz="4" w:space="0" w:color="auto"/>
            </w:tcBorders>
            <w:shd w:val="clear" w:color="auto" w:fill="auto"/>
            <w:vAlign w:val="center"/>
          </w:tcPr>
          <w:p w14:paraId="7CC96072"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5485E0EF"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2F1323D7"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0C52C1FB"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b/>
                <w:caps/>
                <w:color w:val="auto"/>
                <w:sz w:val="20"/>
                <w:szCs w:val="20"/>
                <w:lang w:val="es-ES" w:eastAsia="en-US"/>
              </w:rPr>
              <w:t>VOCAL</w:t>
            </w:r>
          </w:p>
          <w:p w14:paraId="5DE8699D"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3828850D"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tc>
        <w:tc>
          <w:tcPr>
            <w:tcW w:w="2316" w:type="dxa"/>
            <w:tcBorders>
              <w:top w:val="nil"/>
              <w:bottom w:val="single" w:sz="4" w:space="0" w:color="auto"/>
            </w:tcBorders>
            <w:shd w:val="clear" w:color="auto" w:fill="auto"/>
          </w:tcPr>
          <w:p w14:paraId="05851579" w14:textId="77777777" w:rsidR="00ED4D83" w:rsidRPr="00267DAC" w:rsidRDefault="00ED4D83" w:rsidP="00ED4D83">
            <w:pPr>
              <w:widowControl w:val="0"/>
              <w:autoSpaceDE w:val="0"/>
              <w:autoSpaceDN w:val="0"/>
              <w:spacing w:after="0" w:line="240" w:lineRule="auto"/>
              <w:ind w:left="0" w:right="0"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noProof/>
                <w:color w:val="auto"/>
                <w:sz w:val="20"/>
                <w:szCs w:val="20"/>
              </w:rPr>
              <w:drawing>
                <wp:inline distT="0" distB="0" distL="0" distR="0" wp14:anchorId="5EC5A95F" wp14:editId="5FFF835E">
                  <wp:extent cx="790575" cy="1022985"/>
                  <wp:effectExtent l="0" t="0" r="9525" b="5715"/>
                  <wp:docPr id="6" name="Imagen 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5D957CF3" w14:textId="77777777" w:rsidR="00ED4D83" w:rsidRPr="00267DAC" w:rsidRDefault="00ED4D83" w:rsidP="00ED4D83">
            <w:pPr>
              <w:widowControl w:val="0"/>
              <w:autoSpaceDE w:val="0"/>
              <w:autoSpaceDN w:val="0"/>
              <w:spacing w:after="0" w:line="240" w:lineRule="auto"/>
              <w:ind w:left="0" w:right="0" w:firstLine="0"/>
              <w:contextualSpacing/>
              <w:jc w:val="center"/>
              <w:rPr>
                <w:rFonts w:ascii="Arial MT" w:eastAsia="Arial MT" w:hAnsi="Arial MT" w:cs="Arial MT"/>
                <w:b/>
                <w:caps/>
                <w:color w:val="auto"/>
                <w:sz w:val="20"/>
                <w:szCs w:val="20"/>
                <w:lang w:val="pt-BR" w:eastAsia="en-US"/>
              </w:rPr>
            </w:pPr>
            <w:r w:rsidRPr="00267DAC">
              <w:rPr>
                <w:rFonts w:ascii="Arial MT" w:eastAsia="Arial MT" w:hAnsi="Arial MT" w:cs="Arial MT"/>
                <w:b/>
                <w:caps/>
                <w:color w:val="auto"/>
                <w:sz w:val="20"/>
                <w:szCs w:val="20"/>
                <w:lang w:val="pt-BR" w:eastAsia="en-US"/>
              </w:rPr>
              <w:t>DIP. DAFNE CELINA LÓPEZ OSORIO.</w:t>
            </w:r>
          </w:p>
        </w:tc>
        <w:tc>
          <w:tcPr>
            <w:tcW w:w="2078" w:type="dxa"/>
            <w:tcBorders>
              <w:top w:val="nil"/>
              <w:bottom w:val="single" w:sz="4" w:space="0" w:color="auto"/>
            </w:tcBorders>
            <w:shd w:val="clear" w:color="auto" w:fill="auto"/>
          </w:tcPr>
          <w:p w14:paraId="4AE766BF"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pt-BR" w:eastAsia="en-US"/>
              </w:rPr>
            </w:pPr>
          </w:p>
          <w:p w14:paraId="2A5D7984"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pt-BR" w:eastAsia="en-US"/>
              </w:rPr>
            </w:pPr>
          </w:p>
          <w:p w14:paraId="5F0B8568"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pt-BR" w:eastAsia="en-US"/>
              </w:rPr>
            </w:pPr>
          </w:p>
          <w:p w14:paraId="5809D96C"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pt-BR" w:eastAsia="en-US"/>
              </w:rPr>
            </w:pPr>
          </w:p>
          <w:p w14:paraId="0CE6DAA1" w14:textId="1657767E"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caps/>
                <w:color w:val="auto"/>
                <w:sz w:val="20"/>
                <w:szCs w:val="20"/>
                <w:lang w:val="pt-BR" w:eastAsia="en-US"/>
              </w:rPr>
            </w:pPr>
          </w:p>
        </w:tc>
        <w:tc>
          <w:tcPr>
            <w:tcW w:w="2410" w:type="dxa"/>
            <w:tcBorders>
              <w:top w:val="nil"/>
              <w:bottom w:val="single" w:sz="4" w:space="0" w:color="auto"/>
            </w:tcBorders>
            <w:shd w:val="clear" w:color="auto" w:fill="auto"/>
          </w:tcPr>
          <w:p w14:paraId="0F5E1687"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pt-BR" w:eastAsia="en-US"/>
              </w:rPr>
            </w:pPr>
          </w:p>
        </w:tc>
      </w:tr>
      <w:tr w:rsidR="00ED4D83" w:rsidRPr="00267DAC" w14:paraId="42DBCB26" w14:textId="77777777" w:rsidTr="00ED4D83">
        <w:trPr>
          <w:jc w:val="center"/>
        </w:trPr>
        <w:tc>
          <w:tcPr>
            <w:tcW w:w="9209" w:type="dxa"/>
            <w:gridSpan w:val="4"/>
            <w:tcBorders>
              <w:top w:val="single" w:sz="4" w:space="0" w:color="auto"/>
              <w:left w:val="nil"/>
              <w:bottom w:val="nil"/>
              <w:right w:val="nil"/>
            </w:tcBorders>
            <w:shd w:val="clear" w:color="auto" w:fill="auto"/>
            <w:vAlign w:val="center"/>
          </w:tcPr>
          <w:p w14:paraId="60735048" w14:textId="12777F65"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pt-BR" w:eastAsia="en-US"/>
              </w:rPr>
            </w:pPr>
            <w:r w:rsidRPr="00267DAC">
              <w:rPr>
                <w:rFonts w:ascii="Arial MT" w:eastAsia="Arial MT" w:hAnsi="Arial MT" w:cs="Arial MT"/>
                <w:i/>
                <w:color w:val="auto"/>
                <w:sz w:val="16"/>
                <w:szCs w:val="16"/>
                <w:lang w:val="es-ES" w:eastAsia="en-US"/>
              </w:rPr>
              <w:t>Esta hoja de firmas pertenece al Dictamen con proyecto de Decreto</w:t>
            </w:r>
            <w:r>
              <w:rPr>
                <w:rFonts w:ascii="Arial MT" w:eastAsia="Arial MT" w:hAnsi="Arial MT" w:cs="Arial MT"/>
                <w:i/>
                <w:color w:val="auto"/>
                <w:sz w:val="16"/>
                <w:szCs w:val="16"/>
                <w:lang w:val="es-ES" w:eastAsia="en-US"/>
              </w:rPr>
              <w:t xml:space="preserve"> p</w:t>
            </w:r>
            <w:r w:rsidRPr="00267DAC">
              <w:rPr>
                <w:rFonts w:ascii="Arial MT" w:eastAsia="Arial MT" w:hAnsi="Arial MT" w:cs="Arial MT"/>
                <w:i/>
                <w:color w:val="auto"/>
                <w:sz w:val="16"/>
                <w:szCs w:val="16"/>
                <w:lang w:val="es-ES" w:eastAsia="en-US"/>
              </w:rPr>
              <w:t xml:space="preserve">or el que se modifica la Ley de Hacienda del Municipio de </w:t>
            </w:r>
            <w:proofErr w:type="spellStart"/>
            <w:r w:rsidRPr="00267DAC">
              <w:rPr>
                <w:rFonts w:ascii="Arial MT" w:eastAsia="Arial MT" w:hAnsi="Arial MT" w:cs="Arial MT"/>
                <w:i/>
                <w:color w:val="auto"/>
                <w:sz w:val="16"/>
                <w:szCs w:val="16"/>
                <w:lang w:val="es-ES" w:eastAsia="en-US"/>
              </w:rPr>
              <w:t>Conkal</w:t>
            </w:r>
            <w:proofErr w:type="spellEnd"/>
            <w:r w:rsidRPr="00267DAC">
              <w:rPr>
                <w:rFonts w:ascii="Arial MT" w:eastAsia="Arial MT" w:hAnsi="Arial MT" w:cs="Arial MT"/>
                <w:i/>
                <w:color w:val="auto"/>
                <w:sz w:val="16"/>
                <w:szCs w:val="16"/>
                <w:lang w:val="es-ES" w:eastAsia="en-US"/>
              </w:rPr>
              <w:t>, Yucatán, en materia de impuesto sobre adquisición de inmuebles</w:t>
            </w:r>
            <w:r w:rsidRPr="00267DAC">
              <w:rPr>
                <w:rFonts w:ascii="Arial MT" w:eastAsia="Times New Roman" w:hAnsi="Arial MT" w:cs="Arial MT"/>
                <w:bCs/>
                <w:i/>
                <w:color w:val="auto"/>
                <w:sz w:val="16"/>
                <w:szCs w:val="16"/>
                <w:lang w:val="es-ES" w:eastAsia="es-ES"/>
              </w:rPr>
              <w:t>.</w:t>
            </w:r>
          </w:p>
        </w:tc>
      </w:tr>
      <w:tr w:rsidR="00ED4D83" w:rsidRPr="00267DAC" w14:paraId="523450F9" w14:textId="77777777" w:rsidTr="00ED4D83">
        <w:trPr>
          <w:jc w:val="center"/>
        </w:trPr>
        <w:tc>
          <w:tcPr>
            <w:tcW w:w="2405" w:type="dxa"/>
            <w:tcBorders>
              <w:top w:val="nil"/>
              <w:bottom w:val="single" w:sz="4" w:space="0" w:color="auto"/>
            </w:tcBorders>
            <w:shd w:val="clear" w:color="auto" w:fill="auto"/>
            <w:vAlign w:val="center"/>
          </w:tcPr>
          <w:p w14:paraId="4A2100A5"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6F228E3C"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b/>
                <w:caps/>
                <w:color w:val="auto"/>
                <w:sz w:val="20"/>
                <w:szCs w:val="20"/>
                <w:lang w:val="es-ES" w:eastAsia="en-US"/>
              </w:rPr>
              <w:t>VOCAL</w:t>
            </w:r>
          </w:p>
          <w:p w14:paraId="1BB77AE7"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68F2A0FE"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tc>
        <w:tc>
          <w:tcPr>
            <w:tcW w:w="2316" w:type="dxa"/>
            <w:tcBorders>
              <w:top w:val="single" w:sz="4" w:space="0" w:color="auto"/>
              <w:bottom w:val="single" w:sz="4" w:space="0" w:color="auto"/>
            </w:tcBorders>
            <w:shd w:val="clear" w:color="auto" w:fill="auto"/>
          </w:tcPr>
          <w:p w14:paraId="3F172F81" w14:textId="77777777" w:rsidR="00ED4D83" w:rsidRPr="00267DAC" w:rsidRDefault="00ED4D83" w:rsidP="00ED4D83">
            <w:pPr>
              <w:widowControl w:val="0"/>
              <w:autoSpaceDE w:val="0"/>
              <w:autoSpaceDN w:val="0"/>
              <w:spacing w:after="0" w:line="240" w:lineRule="auto"/>
              <w:ind w:left="0" w:right="0"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noProof/>
                <w:color w:val="auto"/>
                <w:sz w:val="20"/>
                <w:szCs w:val="20"/>
              </w:rPr>
              <w:drawing>
                <wp:inline distT="0" distB="0" distL="0" distR="0" wp14:anchorId="685F8F87" wp14:editId="35121AD7">
                  <wp:extent cx="790575" cy="971550"/>
                  <wp:effectExtent l="0" t="0" r="9525" b="0"/>
                  <wp:docPr id="7" name="Imagen 7"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77862BAC" w14:textId="77777777" w:rsidR="00ED4D83" w:rsidRPr="00267DAC" w:rsidRDefault="00ED4D83" w:rsidP="00ED4D83">
            <w:pPr>
              <w:widowControl w:val="0"/>
              <w:autoSpaceDE w:val="0"/>
              <w:autoSpaceDN w:val="0"/>
              <w:spacing w:after="0" w:line="240" w:lineRule="auto"/>
              <w:ind w:left="0" w:right="0"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b/>
                <w:caps/>
                <w:color w:val="auto"/>
                <w:sz w:val="20"/>
                <w:szCs w:val="20"/>
                <w:lang w:val="es-ES" w:eastAsia="en-US"/>
              </w:rPr>
              <w:t>DIP. INGRID DEL PILAR SANTOS DÍAZ.</w:t>
            </w:r>
          </w:p>
          <w:p w14:paraId="71464E15" w14:textId="77777777" w:rsidR="00ED4D83" w:rsidRPr="00267DAC" w:rsidRDefault="00ED4D83" w:rsidP="00ED4D83">
            <w:pPr>
              <w:widowControl w:val="0"/>
              <w:autoSpaceDE w:val="0"/>
              <w:autoSpaceDN w:val="0"/>
              <w:spacing w:after="0" w:line="240" w:lineRule="auto"/>
              <w:ind w:left="0" w:right="0" w:firstLine="0"/>
              <w:contextualSpacing/>
              <w:jc w:val="center"/>
              <w:rPr>
                <w:rFonts w:ascii="Arial MT" w:eastAsia="Arial MT" w:hAnsi="Arial MT" w:cs="Arial MT"/>
                <w:b/>
                <w:caps/>
                <w:color w:val="auto"/>
                <w:sz w:val="20"/>
                <w:szCs w:val="20"/>
                <w:lang w:val="es-ES" w:eastAsia="en-US"/>
              </w:rPr>
            </w:pPr>
          </w:p>
        </w:tc>
        <w:tc>
          <w:tcPr>
            <w:tcW w:w="2078" w:type="dxa"/>
            <w:tcBorders>
              <w:top w:val="nil"/>
              <w:bottom w:val="single" w:sz="4" w:space="0" w:color="auto"/>
            </w:tcBorders>
            <w:shd w:val="clear" w:color="auto" w:fill="auto"/>
          </w:tcPr>
          <w:p w14:paraId="294D559E" w14:textId="34698469"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caps/>
                <w:color w:val="auto"/>
                <w:sz w:val="20"/>
                <w:szCs w:val="20"/>
                <w:lang w:val="es-ES" w:eastAsia="en-US"/>
              </w:rPr>
            </w:pPr>
          </w:p>
        </w:tc>
        <w:tc>
          <w:tcPr>
            <w:tcW w:w="2410" w:type="dxa"/>
            <w:tcBorders>
              <w:top w:val="nil"/>
              <w:bottom w:val="single" w:sz="4" w:space="0" w:color="auto"/>
            </w:tcBorders>
            <w:shd w:val="clear" w:color="auto" w:fill="auto"/>
          </w:tcPr>
          <w:p w14:paraId="16DA5D27"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tc>
      </w:tr>
      <w:tr w:rsidR="00ED4D83" w:rsidRPr="00267DAC" w14:paraId="53EF847C" w14:textId="77777777" w:rsidTr="00ED4D83">
        <w:trPr>
          <w:jc w:val="center"/>
        </w:trPr>
        <w:tc>
          <w:tcPr>
            <w:tcW w:w="2405" w:type="dxa"/>
            <w:tcBorders>
              <w:top w:val="nil"/>
              <w:bottom w:val="single" w:sz="4" w:space="0" w:color="auto"/>
            </w:tcBorders>
            <w:shd w:val="clear" w:color="auto" w:fill="auto"/>
            <w:vAlign w:val="center"/>
          </w:tcPr>
          <w:p w14:paraId="3C1335F3"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48098EC8"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b/>
                <w:caps/>
                <w:color w:val="auto"/>
                <w:sz w:val="20"/>
                <w:szCs w:val="20"/>
                <w:lang w:val="es-ES" w:eastAsia="en-US"/>
              </w:rPr>
              <w:t xml:space="preserve">VOCAL </w:t>
            </w:r>
          </w:p>
          <w:p w14:paraId="31B770E3"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65729352"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tc>
        <w:tc>
          <w:tcPr>
            <w:tcW w:w="2316" w:type="dxa"/>
            <w:tcBorders>
              <w:top w:val="nil"/>
              <w:bottom w:val="single" w:sz="4" w:space="0" w:color="auto"/>
            </w:tcBorders>
            <w:shd w:val="clear" w:color="auto" w:fill="auto"/>
          </w:tcPr>
          <w:p w14:paraId="778AAF57" w14:textId="77777777" w:rsidR="00ED4D83" w:rsidRPr="00267DAC" w:rsidRDefault="00ED4D83" w:rsidP="00ED4D83">
            <w:pPr>
              <w:widowControl w:val="0"/>
              <w:autoSpaceDE w:val="0"/>
              <w:autoSpaceDN w:val="0"/>
              <w:spacing w:after="0" w:line="240" w:lineRule="auto"/>
              <w:ind w:left="0" w:right="0"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noProof/>
                <w:color w:val="auto"/>
                <w:sz w:val="20"/>
                <w:szCs w:val="20"/>
              </w:rPr>
              <w:drawing>
                <wp:inline distT="0" distB="0" distL="0" distR="0" wp14:anchorId="129C7A0F" wp14:editId="18033DA9">
                  <wp:extent cx="800100" cy="981075"/>
                  <wp:effectExtent l="0" t="0" r="0" b="9525"/>
                  <wp:docPr id="8" name="Imagen 8"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14:paraId="1E7594CB" w14:textId="77777777" w:rsidR="00ED4D83" w:rsidRPr="00267DAC" w:rsidRDefault="00ED4D83" w:rsidP="00ED4D83">
            <w:pPr>
              <w:widowControl w:val="0"/>
              <w:autoSpaceDE w:val="0"/>
              <w:autoSpaceDN w:val="0"/>
              <w:spacing w:after="0" w:line="240" w:lineRule="auto"/>
              <w:ind w:left="0" w:right="0"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b/>
                <w:caps/>
                <w:color w:val="auto"/>
                <w:sz w:val="20"/>
                <w:szCs w:val="20"/>
                <w:lang w:val="es-ES" w:eastAsia="en-US"/>
              </w:rPr>
              <w:t>DIP. ALEJANDRA DE LOS ÁNGELES NOVELO SEGURA.</w:t>
            </w:r>
          </w:p>
        </w:tc>
        <w:tc>
          <w:tcPr>
            <w:tcW w:w="2078" w:type="dxa"/>
            <w:tcBorders>
              <w:top w:val="nil"/>
              <w:bottom w:val="single" w:sz="4" w:space="0" w:color="auto"/>
            </w:tcBorders>
            <w:shd w:val="clear" w:color="auto" w:fill="auto"/>
          </w:tcPr>
          <w:p w14:paraId="09CA1DCE"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29E60AD4"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793A3A2F"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49D70EBD"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505A2DA7" w14:textId="5A5D57A1"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caps/>
                <w:color w:val="auto"/>
                <w:sz w:val="20"/>
                <w:szCs w:val="20"/>
                <w:lang w:val="es-ES" w:eastAsia="en-US"/>
              </w:rPr>
            </w:pPr>
            <w:r>
              <w:rPr>
                <w:rFonts w:ascii="Arial MT" w:eastAsia="Arial MT" w:hAnsi="Arial MT" w:cs="Arial MT"/>
                <w:b/>
                <w:caps/>
                <w:color w:val="auto"/>
                <w:sz w:val="20"/>
                <w:szCs w:val="20"/>
                <w:lang w:eastAsia="en-US"/>
              </w:rPr>
              <w:t>RÚBRICA</w:t>
            </w:r>
          </w:p>
        </w:tc>
        <w:tc>
          <w:tcPr>
            <w:tcW w:w="2410" w:type="dxa"/>
            <w:tcBorders>
              <w:top w:val="nil"/>
              <w:bottom w:val="single" w:sz="4" w:space="0" w:color="auto"/>
            </w:tcBorders>
            <w:shd w:val="clear" w:color="auto" w:fill="auto"/>
          </w:tcPr>
          <w:p w14:paraId="2E963803"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tc>
      </w:tr>
      <w:tr w:rsidR="00ED4D83" w:rsidRPr="00267DAC" w14:paraId="62984867" w14:textId="77777777" w:rsidTr="00ED4D83">
        <w:trPr>
          <w:jc w:val="center"/>
        </w:trPr>
        <w:tc>
          <w:tcPr>
            <w:tcW w:w="2405" w:type="dxa"/>
            <w:tcBorders>
              <w:top w:val="nil"/>
              <w:bottom w:val="single" w:sz="4" w:space="0" w:color="auto"/>
            </w:tcBorders>
            <w:shd w:val="clear" w:color="auto" w:fill="auto"/>
            <w:vAlign w:val="center"/>
          </w:tcPr>
          <w:p w14:paraId="071E77DB" w14:textId="77777777" w:rsidR="00ED4D83"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bookmarkStart w:id="1" w:name="_GoBack" w:colFirst="2" w:colLast="2"/>
          </w:p>
          <w:p w14:paraId="072B043F" w14:textId="583DC56F" w:rsidR="00ED4D83" w:rsidRPr="00701FAD"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r>
              <w:rPr>
                <w:rFonts w:ascii="Arial MT" w:eastAsia="Arial MT" w:hAnsi="Arial MT" w:cs="Arial MT"/>
                <w:b/>
                <w:caps/>
                <w:color w:val="auto"/>
                <w:sz w:val="20"/>
                <w:szCs w:val="20"/>
                <w:lang w:val="es-ES" w:eastAsia="en-US"/>
              </w:rPr>
              <w:t>VOCAL</w:t>
            </w:r>
          </w:p>
        </w:tc>
        <w:tc>
          <w:tcPr>
            <w:tcW w:w="2316" w:type="dxa"/>
            <w:tcBorders>
              <w:top w:val="nil"/>
              <w:bottom w:val="single" w:sz="4" w:space="0" w:color="auto"/>
            </w:tcBorders>
            <w:shd w:val="clear" w:color="auto" w:fill="auto"/>
          </w:tcPr>
          <w:p w14:paraId="54CC06DE" w14:textId="45E9A5D3" w:rsidR="00ED4D83" w:rsidRDefault="00ED4D83" w:rsidP="00ED4D83">
            <w:pPr>
              <w:widowControl w:val="0"/>
              <w:autoSpaceDE w:val="0"/>
              <w:autoSpaceDN w:val="0"/>
              <w:spacing w:after="0" w:line="240" w:lineRule="auto"/>
              <w:ind w:left="0" w:right="0" w:firstLine="0"/>
              <w:contextualSpacing/>
              <w:jc w:val="center"/>
              <w:rPr>
                <w:rFonts w:ascii="Arial MT" w:eastAsia="Arial MT" w:hAnsi="Arial MT" w:cs="Arial MT"/>
                <w:noProof/>
                <w:color w:val="auto"/>
                <w:sz w:val="20"/>
                <w:szCs w:val="20"/>
              </w:rPr>
            </w:pPr>
            <w:r>
              <w:rPr>
                <w:noProof/>
              </w:rPr>
              <w:drawing>
                <wp:inline distT="0" distB="0" distL="0" distR="0" wp14:anchorId="2F8B7807" wp14:editId="14887F5C">
                  <wp:extent cx="762000" cy="99084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9224" cy="1026244"/>
                          </a:xfrm>
                          <a:prstGeom prst="rect">
                            <a:avLst/>
                          </a:prstGeom>
                          <a:noFill/>
                          <a:ln>
                            <a:noFill/>
                          </a:ln>
                        </pic:spPr>
                      </pic:pic>
                    </a:graphicData>
                  </a:graphic>
                </wp:inline>
              </w:drawing>
            </w:r>
          </w:p>
          <w:p w14:paraId="184EA840" w14:textId="54F8CB61" w:rsidR="00ED4D83" w:rsidRPr="00701FAD" w:rsidRDefault="00ED4D83" w:rsidP="00ED4D83">
            <w:pPr>
              <w:widowControl w:val="0"/>
              <w:autoSpaceDE w:val="0"/>
              <w:autoSpaceDN w:val="0"/>
              <w:spacing w:after="0" w:line="240" w:lineRule="auto"/>
              <w:ind w:left="0" w:right="0" w:firstLine="0"/>
              <w:contextualSpacing/>
              <w:jc w:val="center"/>
              <w:rPr>
                <w:rFonts w:ascii="Arial MT" w:eastAsia="Arial MT" w:hAnsi="Arial MT" w:cs="Arial MT"/>
                <w:b/>
                <w:noProof/>
                <w:color w:val="auto"/>
                <w:sz w:val="20"/>
                <w:szCs w:val="20"/>
              </w:rPr>
            </w:pPr>
            <w:r>
              <w:rPr>
                <w:rFonts w:ascii="Arial MT" w:eastAsia="Arial MT" w:hAnsi="Arial MT" w:cs="Arial MT"/>
                <w:b/>
                <w:noProof/>
                <w:color w:val="auto"/>
                <w:sz w:val="20"/>
                <w:szCs w:val="20"/>
              </w:rPr>
              <w:t>DIP. VICTOR HUGO LOZANO POVEDA</w:t>
            </w:r>
          </w:p>
        </w:tc>
        <w:tc>
          <w:tcPr>
            <w:tcW w:w="2078" w:type="dxa"/>
            <w:tcBorders>
              <w:top w:val="nil"/>
              <w:bottom w:val="single" w:sz="4" w:space="0" w:color="auto"/>
            </w:tcBorders>
            <w:shd w:val="clear" w:color="auto" w:fill="auto"/>
          </w:tcPr>
          <w:p w14:paraId="762E391E"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6652324D"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7A609E4B"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67A599C8"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1C995E0B" w14:textId="57097548"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caps/>
                <w:color w:val="auto"/>
                <w:sz w:val="20"/>
                <w:szCs w:val="20"/>
                <w:lang w:val="es-ES" w:eastAsia="en-US"/>
              </w:rPr>
            </w:pPr>
            <w:r>
              <w:rPr>
                <w:rFonts w:ascii="Arial MT" w:eastAsia="Arial MT" w:hAnsi="Arial MT" w:cs="Arial MT"/>
                <w:b/>
                <w:caps/>
                <w:color w:val="auto"/>
                <w:sz w:val="20"/>
                <w:szCs w:val="20"/>
                <w:lang w:eastAsia="en-US"/>
              </w:rPr>
              <w:t>RÚBRICA</w:t>
            </w:r>
          </w:p>
        </w:tc>
        <w:tc>
          <w:tcPr>
            <w:tcW w:w="2410" w:type="dxa"/>
            <w:tcBorders>
              <w:top w:val="nil"/>
              <w:bottom w:val="single" w:sz="4" w:space="0" w:color="auto"/>
            </w:tcBorders>
            <w:shd w:val="clear" w:color="auto" w:fill="auto"/>
          </w:tcPr>
          <w:p w14:paraId="42B987B7"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tc>
      </w:tr>
      <w:bookmarkEnd w:id="1"/>
      <w:tr w:rsidR="00ED4D83" w:rsidRPr="00267DAC" w14:paraId="5C2EE93B" w14:textId="77777777" w:rsidTr="00ED4D83">
        <w:trPr>
          <w:jc w:val="center"/>
        </w:trPr>
        <w:tc>
          <w:tcPr>
            <w:tcW w:w="2405" w:type="dxa"/>
            <w:tcBorders>
              <w:top w:val="nil"/>
              <w:bottom w:val="single" w:sz="4" w:space="0" w:color="auto"/>
            </w:tcBorders>
            <w:shd w:val="clear" w:color="auto" w:fill="auto"/>
            <w:vAlign w:val="center"/>
          </w:tcPr>
          <w:p w14:paraId="0EB65959" w14:textId="77777777" w:rsidR="00ED4D83"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2A756486" w14:textId="048E67CE" w:rsidR="00ED4D83"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r>
              <w:rPr>
                <w:rFonts w:ascii="Arial MT" w:eastAsia="Arial MT" w:hAnsi="Arial MT" w:cs="Arial MT"/>
                <w:b/>
                <w:caps/>
                <w:color w:val="auto"/>
                <w:sz w:val="20"/>
                <w:szCs w:val="20"/>
                <w:lang w:val="es-ES" w:eastAsia="en-US"/>
              </w:rPr>
              <w:t>VOCAL</w:t>
            </w:r>
          </w:p>
        </w:tc>
        <w:tc>
          <w:tcPr>
            <w:tcW w:w="2316" w:type="dxa"/>
            <w:tcBorders>
              <w:top w:val="nil"/>
              <w:bottom w:val="single" w:sz="4" w:space="0" w:color="auto"/>
            </w:tcBorders>
            <w:shd w:val="clear" w:color="auto" w:fill="auto"/>
          </w:tcPr>
          <w:p w14:paraId="6630ED5A" w14:textId="7C3C0A41" w:rsidR="00ED4D83" w:rsidRDefault="00ED4D83" w:rsidP="00ED4D83">
            <w:pPr>
              <w:widowControl w:val="0"/>
              <w:autoSpaceDE w:val="0"/>
              <w:autoSpaceDN w:val="0"/>
              <w:spacing w:after="0" w:line="240" w:lineRule="auto"/>
              <w:ind w:left="0" w:right="0" w:firstLine="0"/>
              <w:contextualSpacing/>
              <w:jc w:val="center"/>
              <w:rPr>
                <w:rFonts w:ascii="Arial MT" w:eastAsia="Arial MT" w:hAnsi="Arial MT" w:cs="Arial MT"/>
                <w:noProof/>
                <w:color w:val="auto"/>
                <w:sz w:val="20"/>
                <w:szCs w:val="20"/>
              </w:rPr>
            </w:pPr>
            <w:r w:rsidRPr="00C15566">
              <w:rPr>
                <w:noProof/>
              </w:rPr>
              <w:drawing>
                <wp:inline distT="0" distB="0" distL="0" distR="0" wp14:anchorId="266267E9" wp14:editId="283918B5">
                  <wp:extent cx="790575" cy="1023096"/>
                  <wp:effectExtent l="0" t="0" r="0" b="5715"/>
                  <wp:docPr id="10" name="Imagen 10" descr="Z:\LXIII LEGISLATURA\FOTOS DIPS-LXIII LEGIS\Dip. Fabiola Lo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LXIII LEGISLATURA\FOTOS DIPS-LXIII LEGIS\Dip. Fabiola Loez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0794" cy="1036320"/>
                          </a:xfrm>
                          <a:prstGeom prst="rect">
                            <a:avLst/>
                          </a:prstGeom>
                          <a:noFill/>
                          <a:ln>
                            <a:noFill/>
                          </a:ln>
                        </pic:spPr>
                      </pic:pic>
                    </a:graphicData>
                  </a:graphic>
                </wp:inline>
              </w:drawing>
            </w:r>
          </w:p>
          <w:p w14:paraId="749E3A0D" w14:textId="679F36C1" w:rsidR="00ED4D83" w:rsidRPr="00701FAD" w:rsidRDefault="00ED4D83" w:rsidP="00ED4D83">
            <w:pPr>
              <w:widowControl w:val="0"/>
              <w:autoSpaceDE w:val="0"/>
              <w:autoSpaceDN w:val="0"/>
              <w:spacing w:after="0" w:line="240" w:lineRule="auto"/>
              <w:ind w:left="0" w:right="0" w:firstLine="0"/>
              <w:contextualSpacing/>
              <w:jc w:val="center"/>
              <w:rPr>
                <w:rFonts w:ascii="Arial MT" w:eastAsia="Arial MT" w:hAnsi="Arial MT" w:cs="Arial MT"/>
                <w:b/>
                <w:noProof/>
                <w:color w:val="auto"/>
                <w:sz w:val="20"/>
                <w:szCs w:val="20"/>
              </w:rPr>
            </w:pPr>
            <w:r>
              <w:rPr>
                <w:rFonts w:ascii="Arial MT" w:eastAsia="Arial MT" w:hAnsi="Arial MT" w:cs="Arial MT"/>
                <w:b/>
                <w:noProof/>
                <w:color w:val="auto"/>
                <w:sz w:val="20"/>
                <w:szCs w:val="20"/>
              </w:rPr>
              <w:t>DIP. FABIOLA LOEZA NOVELO</w:t>
            </w:r>
          </w:p>
        </w:tc>
        <w:tc>
          <w:tcPr>
            <w:tcW w:w="2078" w:type="dxa"/>
            <w:tcBorders>
              <w:top w:val="nil"/>
              <w:bottom w:val="single" w:sz="4" w:space="0" w:color="auto"/>
            </w:tcBorders>
            <w:shd w:val="clear" w:color="auto" w:fill="auto"/>
          </w:tcPr>
          <w:p w14:paraId="7525E899" w14:textId="77777777" w:rsidR="00ED4D83" w:rsidRPr="00267DAC" w:rsidRDefault="00ED4D83" w:rsidP="00ED4D83">
            <w:pPr>
              <w:widowControl w:val="0"/>
              <w:autoSpaceDE w:val="0"/>
              <w:autoSpaceDN w:val="0"/>
              <w:spacing w:after="0" w:line="240" w:lineRule="auto"/>
              <w:ind w:left="0" w:right="51" w:firstLine="0"/>
              <w:contextualSpacing/>
              <w:jc w:val="center"/>
              <w:rPr>
                <w:rFonts w:ascii="Arial MT" w:eastAsia="Arial MT" w:hAnsi="Arial MT" w:cs="Arial MT"/>
                <w:caps/>
                <w:color w:val="auto"/>
                <w:sz w:val="20"/>
                <w:szCs w:val="20"/>
                <w:lang w:val="es-ES" w:eastAsia="en-US"/>
              </w:rPr>
            </w:pPr>
          </w:p>
        </w:tc>
        <w:tc>
          <w:tcPr>
            <w:tcW w:w="2410" w:type="dxa"/>
            <w:tcBorders>
              <w:top w:val="nil"/>
              <w:bottom w:val="single" w:sz="4" w:space="0" w:color="auto"/>
            </w:tcBorders>
            <w:shd w:val="clear" w:color="auto" w:fill="auto"/>
          </w:tcPr>
          <w:p w14:paraId="4A593ABB" w14:textId="77777777"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tc>
      </w:tr>
      <w:tr w:rsidR="00ED4D83" w:rsidRPr="00267DAC" w14:paraId="5839A715" w14:textId="77777777" w:rsidTr="00ED4D83">
        <w:trPr>
          <w:jc w:val="center"/>
        </w:trPr>
        <w:tc>
          <w:tcPr>
            <w:tcW w:w="9209" w:type="dxa"/>
            <w:gridSpan w:val="4"/>
            <w:tcBorders>
              <w:top w:val="single" w:sz="4" w:space="0" w:color="auto"/>
              <w:left w:val="nil"/>
              <w:bottom w:val="nil"/>
              <w:right w:val="nil"/>
            </w:tcBorders>
            <w:shd w:val="clear" w:color="auto" w:fill="auto"/>
            <w:vAlign w:val="center"/>
          </w:tcPr>
          <w:p w14:paraId="26BA6822" w14:textId="0C3BC7CF" w:rsidR="00ED4D83" w:rsidRPr="00267DAC" w:rsidRDefault="00ED4D83" w:rsidP="00ED4D83">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r w:rsidRPr="00267DAC">
              <w:rPr>
                <w:rFonts w:ascii="Arial MT" w:eastAsia="Arial MT" w:hAnsi="Arial MT" w:cs="Arial MT"/>
                <w:i/>
                <w:color w:val="auto"/>
                <w:sz w:val="16"/>
                <w:szCs w:val="16"/>
                <w:lang w:val="es-ES" w:eastAsia="en-US"/>
              </w:rPr>
              <w:t>Esta hoja de firmas pertenece al Dictamen con proyecto de Decreto</w:t>
            </w:r>
            <w:r>
              <w:rPr>
                <w:rFonts w:ascii="Arial MT" w:eastAsia="Arial MT" w:hAnsi="Arial MT" w:cs="Arial MT"/>
                <w:i/>
                <w:color w:val="auto"/>
                <w:sz w:val="16"/>
                <w:szCs w:val="16"/>
                <w:lang w:val="es-ES" w:eastAsia="en-US"/>
              </w:rPr>
              <w:t xml:space="preserve"> p</w:t>
            </w:r>
            <w:r w:rsidRPr="00267DAC">
              <w:rPr>
                <w:rFonts w:ascii="Arial MT" w:eastAsia="Arial MT" w:hAnsi="Arial MT" w:cs="Arial MT"/>
                <w:i/>
                <w:color w:val="auto"/>
                <w:sz w:val="16"/>
                <w:szCs w:val="16"/>
                <w:lang w:val="es-ES" w:eastAsia="en-US"/>
              </w:rPr>
              <w:t xml:space="preserve">or el que se modifica la Ley de Hacienda del Municipio de </w:t>
            </w:r>
            <w:proofErr w:type="spellStart"/>
            <w:r w:rsidRPr="00267DAC">
              <w:rPr>
                <w:rFonts w:ascii="Arial MT" w:eastAsia="Arial MT" w:hAnsi="Arial MT" w:cs="Arial MT"/>
                <w:i/>
                <w:color w:val="auto"/>
                <w:sz w:val="16"/>
                <w:szCs w:val="16"/>
                <w:lang w:val="es-ES" w:eastAsia="en-US"/>
              </w:rPr>
              <w:t>Conkal</w:t>
            </w:r>
            <w:proofErr w:type="spellEnd"/>
            <w:r w:rsidRPr="00267DAC">
              <w:rPr>
                <w:rFonts w:ascii="Arial MT" w:eastAsia="Arial MT" w:hAnsi="Arial MT" w:cs="Arial MT"/>
                <w:i/>
                <w:color w:val="auto"/>
                <w:sz w:val="16"/>
                <w:szCs w:val="16"/>
                <w:lang w:val="es-ES" w:eastAsia="en-US"/>
              </w:rPr>
              <w:t>, Yucatán, en materia de impuesto sobre adquisición de inmuebles</w:t>
            </w:r>
            <w:r w:rsidRPr="00267DAC">
              <w:rPr>
                <w:rFonts w:ascii="Arial MT" w:eastAsia="Times New Roman" w:hAnsi="Arial MT" w:cs="Arial MT"/>
                <w:bCs/>
                <w:i/>
                <w:color w:val="auto"/>
                <w:sz w:val="16"/>
                <w:szCs w:val="16"/>
                <w:lang w:val="es-ES" w:eastAsia="es-ES"/>
              </w:rPr>
              <w:t>.</w:t>
            </w:r>
          </w:p>
        </w:tc>
      </w:tr>
    </w:tbl>
    <w:p w14:paraId="63EC9895" w14:textId="48D67AE6" w:rsidR="00470104" w:rsidRDefault="00470104" w:rsidP="00470104">
      <w:pPr>
        <w:spacing w:line="240" w:lineRule="auto"/>
        <w:ind w:left="-284"/>
        <w:rPr>
          <w:i/>
          <w:sz w:val="16"/>
          <w:szCs w:val="16"/>
          <w:lang w:bidi="es-ES"/>
        </w:rPr>
      </w:pPr>
    </w:p>
    <w:p w14:paraId="51AC3BD8" w14:textId="77777777" w:rsidR="003238C9" w:rsidRDefault="003238C9" w:rsidP="001856CB">
      <w:pPr>
        <w:spacing w:after="0"/>
        <w:ind w:left="0" w:firstLine="0"/>
        <w:rPr>
          <w:color w:val="auto"/>
        </w:rPr>
      </w:pPr>
    </w:p>
    <w:sectPr w:rsidR="003238C9" w:rsidSect="006F55BF">
      <w:headerReference w:type="even" r:id="rId17"/>
      <w:headerReference w:type="default" r:id="rId18"/>
      <w:footerReference w:type="even" r:id="rId19"/>
      <w:footerReference w:type="default" r:id="rId20"/>
      <w:headerReference w:type="first" r:id="rId21"/>
      <w:footerReference w:type="first" r:id="rId22"/>
      <w:pgSz w:w="12240" w:h="15840" w:code="1"/>
      <w:pgMar w:top="2977" w:right="1701"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B565DF" w:rsidRDefault="00B565DF">
      <w:pPr>
        <w:spacing w:after="0" w:line="240" w:lineRule="auto"/>
      </w:pPr>
      <w:r>
        <w:separator/>
      </w:r>
    </w:p>
  </w:endnote>
  <w:endnote w:type="continuationSeparator" w:id="0">
    <w:p w14:paraId="0BE5EA32" w14:textId="77777777" w:rsidR="00B565DF" w:rsidRDefault="00B5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B565DF" w:rsidRDefault="00B565DF">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B565DF" w:rsidRDefault="00B565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6F9F29B" w14:textId="4ADA74B8" w:rsidR="00B565DF" w:rsidRPr="006F55BF" w:rsidRDefault="00B565DF" w:rsidP="006F55BF">
        <w:pPr>
          <w:pStyle w:val="Piedepgina"/>
          <w:jc w:val="center"/>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ED4D83" w:rsidRPr="00ED4D83">
          <w:rPr>
            <w:rFonts w:ascii="Arial" w:hAnsi="Arial" w:cs="Arial"/>
            <w:noProof/>
            <w:lang w:val="es-ES"/>
          </w:rPr>
          <w:t>10</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B565DF" w:rsidRDefault="00B565DF">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B565DF" w:rsidRDefault="00B565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B565DF" w:rsidRDefault="00B565DF">
      <w:pPr>
        <w:spacing w:after="0" w:line="251" w:lineRule="auto"/>
        <w:ind w:left="710" w:right="0" w:firstLine="0"/>
      </w:pPr>
      <w:r>
        <w:separator/>
      </w:r>
    </w:p>
  </w:footnote>
  <w:footnote w:type="continuationSeparator" w:id="0">
    <w:p w14:paraId="33216870" w14:textId="77777777" w:rsidR="00B565DF" w:rsidRDefault="00B565DF">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B565DF" w:rsidRDefault="00B565DF">
    <w:pPr>
      <w:spacing w:after="0" w:line="244" w:lineRule="auto"/>
      <w:ind w:left="0" w:right="0" w:firstLine="0"/>
      <w:jc w:val="center"/>
    </w:pPr>
    <w:r>
      <w:rPr>
        <w:noProof/>
      </w:rPr>
      <w:drawing>
        <wp:anchor distT="0" distB="0" distL="114300" distR="114300" simplePos="0" relativeHeight="251656192"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3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B565DF" w:rsidRDefault="00B565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35A0BD4D" w:rsidR="00B565DF" w:rsidRDefault="00B565DF">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0288" behindDoc="0" locked="0" layoutInCell="1" allowOverlap="1" wp14:anchorId="4BDC3A5B" wp14:editId="47B8F33D">
              <wp:simplePos x="0" y="0"/>
              <wp:positionH relativeFrom="column">
                <wp:posOffset>1224915</wp:posOffset>
              </wp:positionH>
              <wp:positionV relativeFrom="paragraph">
                <wp:posOffset>26035</wp:posOffset>
              </wp:positionV>
              <wp:extent cx="4286250" cy="619125"/>
              <wp:effectExtent l="0" t="0" r="0" b="952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B565DF" w:rsidRDefault="00B565DF" w:rsidP="002C0781">
                          <w:pPr>
                            <w:pStyle w:val="Encabezado"/>
                            <w:jc w:val="center"/>
                          </w:pPr>
                          <w:r>
                            <w:t>GOBIERNO DEL ESTADO DE YUCATÁN</w:t>
                          </w:r>
                        </w:p>
                        <w:p w14:paraId="73CC63AB" w14:textId="77777777" w:rsidR="00B565DF" w:rsidRDefault="00B565DF" w:rsidP="002C0781">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45pt;margin-top:2.05pt;width:33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1hwIAABgFAAAOAAAAZHJzL2Uyb0RvYy54bWysVNuO2yAQfa/Uf0C8J77IycbWOqvdpKkq&#10;bS/Sth9AAMeoNuMCib2t+u8dcJLN9iJVVf2AgRkOZ2bOcH0ztA05SGMV6JIm05gSqTkIpXcl/fRx&#10;M1lQYh3TgjWgZUkfpaU3y5cvrvuukCnU0AhpCIJoW/RdSWvnuiKKLK9ly+wUOqnRWIFpmcOl2UXC&#10;sB7R2yZK43ge9WBEZ4BLa3F3PRrpMuBXleTufVVZ6UhTUuTmwmjCuPVjtLxmxc6wrlb8SIP9A4uW&#10;KY2XnqHWzDGyN+oXqFZxAxYqN+XQRlBVissQA0aTxD9F81CzToZYMDm2O6fJ/j9Y/u7wwRAlsHY5&#10;JZq1WKPVngkDREji5OCAoAXT1He2QO+HDv3dcAcDHgkh2+4e+GdLNKxqpnfy1hjoa8kE0kz8yeji&#10;6IhjPci2fwsCr2N7BwFoqEzrc4hZIYiO5Xo8lwiJEI6bWbqYpzM0cbTNkzxJZ+EKVpxOd8a61xJa&#10;4iclNSiBgM4O99Z5Nqw4ufjLLDRKbFTThIXZbVeNIQeGctmE74j+zK3R3lmDPzYijjtIEu/wNk83&#10;lP8bMsziuzSfbOaLq0m2yWaT/CpeTOIkv8vncZZn6813TzDJiloJIfW90vIkxST7u1Ifm2IUURAj&#10;6UuazzA7Ia4/BhmH73dBtsphZzaqLeni7MQKX9hXWmDYrHBMNeM8ek4/ZBlzcPqHrAQZ+MqPGnDD&#10;dkAUr40tiEcUhAGsF5YWnxOc1GC+UtJja5bUftkzIylp3mgUVZ5kme/lsMhmVykuzKVle2lhmiNU&#10;SR0l43Tlxv7fd0btarxplLGGWxRipYJGnlgd5YvtF4I5PhW+vy/XwevpQVv+AAAA//8DAFBLAwQU&#10;AAYACAAAACEASB7qXtsAAAAJAQAADwAAAGRycy9kb3ducmV2LnhtbEyP0U6DQBBF3038h82Y+GLs&#10;QlOhIEujJhpfW/sBA0yByM4Sdlvo3zs+6ePJvblzptgtdlAXmnzv2EC8ikAR167puTVw/Hp/3ILy&#10;AbnBwTEZuJKHXXl7U2DeuJn3dDmEVskI+xwNdCGMuda+7siiX7mRWLKTmywGwanVzYSzjNtBr6Mo&#10;0RZ7lgsdjvTWUf19OFsDp8/54Smbq49wTPeb5BX7tHJXY+7vlpdnUIGW8FeGX31Rh1KcKnfmxqtB&#10;OFtnUjWwiUFJvk1S4UqCKE5Al4X+/0H5AwAA//8DAFBLAQItABQABgAIAAAAIQC2gziS/gAAAOEB&#10;AAATAAAAAAAAAAAAAAAAAAAAAABbQ29udGVudF9UeXBlc10ueG1sUEsBAi0AFAAGAAgAAAAhADj9&#10;If/WAAAAlAEAAAsAAAAAAAAAAAAAAAAALwEAAF9yZWxzLy5yZWxzUEsBAi0AFAAGAAgAAAAhABr+&#10;A/WHAgAAGAUAAA4AAAAAAAAAAAAAAAAALgIAAGRycy9lMm9Eb2MueG1sUEsBAi0AFAAGAAgAAAAh&#10;AEge6l7bAAAACQEAAA8AAAAAAAAAAAAAAAAA4QQAAGRycy9kb3ducmV2LnhtbFBLBQYAAAAABAAE&#10;APMAAADpBQAAAAA=&#10;" stroked="f">
              <v:textbox>
                <w:txbxContent>
                  <w:p w14:paraId="3FEFF665" w14:textId="71973760" w:rsidR="00B565DF" w:rsidRDefault="00B565DF" w:rsidP="002C0781">
                    <w:pPr>
                      <w:pStyle w:val="Encabezado"/>
                      <w:jc w:val="center"/>
                    </w:pPr>
                    <w:r>
                      <w:t>GOBIERNO DEL ESTADO DE YUCATÁN</w:t>
                    </w:r>
                  </w:p>
                  <w:p w14:paraId="73CC63AB" w14:textId="77777777" w:rsidR="00B565DF" w:rsidRDefault="00B565DF" w:rsidP="002C0781">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rPr>
      <w:drawing>
        <wp:anchor distT="0" distB="0" distL="114300" distR="114300" simplePos="0" relativeHeight="251654144" behindDoc="0" locked="0" layoutInCell="1" allowOverlap="1" wp14:anchorId="4CCCD7ED" wp14:editId="57F9FF40">
          <wp:simplePos x="0" y="0"/>
          <wp:positionH relativeFrom="column">
            <wp:posOffset>133350</wp:posOffset>
          </wp:positionH>
          <wp:positionV relativeFrom="paragraph">
            <wp:posOffset>-307975</wp:posOffset>
          </wp:positionV>
          <wp:extent cx="1029335" cy="1019175"/>
          <wp:effectExtent l="0" t="0" r="0" b="9525"/>
          <wp:wrapNone/>
          <wp:docPr id="31" name="Imagen 3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B565DF" w:rsidRDefault="00B565DF" w:rsidP="00CF51E1">
    <w:pPr>
      <w:pStyle w:val="Encabezado"/>
      <w:tabs>
        <w:tab w:val="clear" w:pos="4252"/>
        <w:tab w:val="clear" w:pos="8504"/>
        <w:tab w:val="left" w:pos="735"/>
      </w:tabs>
    </w:pPr>
    <w:r>
      <w:tab/>
    </w:r>
  </w:p>
  <w:p w14:paraId="345715B5" w14:textId="3D0B1669" w:rsidR="00B565DF" w:rsidRDefault="00B565DF">
    <w:pPr>
      <w:spacing w:after="0" w:line="244" w:lineRule="auto"/>
      <w:ind w:left="0" w:right="0" w:firstLine="0"/>
      <w:jc w:val="center"/>
    </w:pPr>
  </w:p>
  <w:p w14:paraId="1037E0C5" w14:textId="6D67945B" w:rsidR="00B565DF" w:rsidRDefault="00B565DF">
    <w:r>
      <w:rPr>
        <w:noProof/>
      </w:rPr>
      <mc:AlternateContent>
        <mc:Choice Requires="wps">
          <w:drawing>
            <wp:anchor distT="45720" distB="45720" distL="114300" distR="114300" simplePos="0" relativeHeight="251662336" behindDoc="0" locked="0" layoutInCell="1" allowOverlap="1" wp14:anchorId="1D08DF5E" wp14:editId="46E3772E">
              <wp:simplePos x="0" y="0"/>
              <wp:positionH relativeFrom="column">
                <wp:posOffset>-140335</wp:posOffset>
              </wp:positionH>
              <wp:positionV relativeFrom="paragraph">
                <wp:posOffset>130175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B565DF" w:rsidRPr="00381914" w:rsidRDefault="00B565D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B565DF" w:rsidRPr="00381914" w:rsidRDefault="00B565D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B565DF" w:rsidRPr="00381914" w:rsidRDefault="00B565D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11.05pt;margin-top:10.25pt;width:127.5pt;height:3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sXyVH94AAAAJAQAADwAAAGRycy9kb3ducmV2LnhtbEyPQU7DMBBF90jcwRok&#10;Nqh1amhDQiYVIIHYtvQATjxNIuJxFLtNenvMii5H/+n/N8V2tr040+g7xwirZQKCuHam4wbh8P2x&#10;eAbhg2aje8eEcCEP2/L2ptC5cRPv6LwPjYgl7HON0IYw5FL6uiWr/dINxDE7utHqEM+xkWbUUyy3&#10;vVRJspFWdxwXWj3Qe0v1z/5kEY5f08M6m6rPcEh3T5s33aWVuyDe382vLyACzeEfhj/9qA5ldKrc&#10;iY0XPcJCqVVEEVSyBhEB9agyEBVCliYgy0Jef1D+AgAA//8DAFBLAQItABQABgAIAAAAIQC2gziS&#10;/gAAAOEBAAATAAAAAAAAAAAAAAAAAAAAAABbQ29udGVudF9UeXBlc10ueG1sUEsBAi0AFAAGAAgA&#10;AAAhADj9If/WAAAAlAEAAAsAAAAAAAAAAAAAAAAALwEAAF9yZWxzLy5yZWxzUEsBAi0AFAAGAAgA&#10;AAAhAKDPwHOKAgAAHwUAAA4AAAAAAAAAAAAAAAAALgIAAGRycy9lMm9Eb2MueG1sUEsBAi0AFAAG&#10;AAgAAAAhALF8lR/eAAAACQEAAA8AAAAAAAAAAAAAAAAA5AQAAGRycy9kb3ducmV2LnhtbFBLBQYA&#10;AAAABAAEAPMAAADvBQAAAAA=&#10;" stroked="f">
              <v:textbox>
                <w:txbxContent>
                  <w:p w14:paraId="38A5FFCB" w14:textId="6B5E445F" w:rsidR="00B565DF" w:rsidRPr="00381914" w:rsidRDefault="00B565D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B565DF" w:rsidRPr="00381914" w:rsidRDefault="00B565D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B565DF" w:rsidRPr="00381914" w:rsidRDefault="00B565D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B565DF" w:rsidRDefault="00B565DF">
    <w:pPr>
      <w:spacing w:after="0" w:line="244" w:lineRule="auto"/>
      <w:ind w:left="0" w:right="0" w:firstLine="0"/>
      <w:jc w:val="center"/>
    </w:pPr>
    <w:r>
      <w:rPr>
        <w:noProof/>
      </w:rPr>
      <w:drawing>
        <wp:anchor distT="0" distB="0" distL="114300" distR="114300" simplePos="0" relativeHeight="251658240"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3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B565DF" w:rsidRDefault="00B565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D1D91"/>
    <w:multiLevelType w:val="hybridMultilevel"/>
    <w:tmpl w:val="B9160E84"/>
    <w:lvl w:ilvl="0" w:tplc="26B44E7A">
      <w:start w:val="1"/>
      <w:numFmt w:val="upperRoman"/>
      <w:lvlText w:val="%1.-"/>
      <w:lvlJc w:val="left"/>
      <w:pPr>
        <w:ind w:left="720" w:hanging="360"/>
      </w:pPr>
      <w:rPr>
        <w:rFonts w:ascii="Arial" w:eastAsia="Arial" w:hAnsi="Arial" w:cs="Arial" w:hint="default"/>
        <w:b/>
        <w:bCs/>
        <w:spacing w:val="-1"/>
        <w:w w:val="104"/>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C234F2"/>
    <w:multiLevelType w:val="hybridMultilevel"/>
    <w:tmpl w:val="EEB68196"/>
    <w:lvl w:ilvl="0" w:tplc="080A0011">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12370E78"/>
    <w:multiLevelType w:val="multilevel"/>
    <w:tmpl w:val="E0583972"/>
    <w:lvl w:ilvl="0">
      <w:start w:val="1"/>
      <w:numFmt w:val="decimal"/>
      <w:lvlText w:val="%1)"/>
      <w:lvlJc w:val="left"/>
      <w:pPr>
        <w:ind w:left="720" w:hanging="360"/>
      </w:pPr>
      <w:rPr>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3765AEA"/>
    <w:multiLevelType w:val="hybridMultilevel"/>
    <w:tmpl w:val="4ADE7762"/>
    <w:lvl w:ilvl="0" w:tplc="4DE84EF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1474D5"/>
    <w:multiLevelType w:val="multilevel"/>
    <w:tmpl w:val="E5E87ED6"/>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5">
    <w:nsid w:val="187E5711"/>
    <w:multiLevelType w:val="hybridMultilevel"/>
    <w:tmpl w:val="D0C829E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20644D39"/>
    <w:multiLevelType w:val="hybridMultilevel"/>
    <w:tmpl w:val="F230D040"/>
    <w:lvl w:ilvl="0" w:tplc="C3D4298E">
      <w:start w:val="1"/>
      <w:numFmt w:val="upperRoman"/>
      <w:lvlText w:val="%1.-"/>
      <w:lvlJc w:val="left"/>
      <w:pPr>
        <w:ind w:left="720" w:hanging="360"/>
      </w:pPr>
      <w:rPr>
        <w:rFonts w:ascii="Arial" w:eastAsia="Arial" w:hAnsi="Arial" w:cs="Arial" w:hint="default"/>
        <w:b/>
        <w:bCs/>
        <w:spacing w:val="-1"/>
        <w:w w:val="104"/>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B534438"/>
    <w:multiLevelType w:val="hybridMultilevel"/>
    <w:tmpl w:val="A1F0E126"/>
    <w:lvl w:ilvl="0" w:tplc="00E25F5A">
      <w:start w:val="1"/>
      <w:numFmt w:val="upperRoman"/>
      <w:lvlText w:val="%1.-"/>
      <w:lvlJc w:val="left"/>
      <w:pPr>
        <w:ind w:left="720" w:hanging="360"/>
      </w:pPr>
      <w:rPr>
        <w:rFonts w:ascii="Arial" w:eastAsia="Arial" w:hAnsi="Arial" w:cs="Arial" w:hint="default"/>
        <w:b/>
        <w:bCs/>
        <w:spacing w:val="-1"/>
        <w:w w:val="104"/>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296991"/>
    <w:multiLevelType w:val="hybridMultilevel"/>
    <w:tmpl w:val="19F8AC3C"/>
    <w:lvl w:ilvl="0" w:tplc="FC4A5636">
      <w:start w:val="1"/>
      <w:numFmt w:val="upperRoman"/>
      <w:lvlText w:val="%1.-"/>
      <w:lvlJc w:val="left"/>
      <w:pPr>
        <w:ind w:left="720" w:hanging="360"/>
      </w:pPr>
      <w:rPr>
        <w:rFonts w:ascii="Arial" w:eastAsia="Arial" w:hAnsi="Arial" w:cs="Arial" w:hint="default"/>
        <w:b/>
        <w:bCs/>
        <w:spacing w:val="-1"/>
        <w:w w:val="104"/>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31F58B5"/>
    <w:multiLevelType w:val="hybridMultilevel"/>
    <w:tmpl w:val="47B8E494"/>
    <w:lvl w:ilvl="0" w:tplc="BE7AD7D0">
      <w:start w:val="1"/>
      <w:numFmt w:val="upperRoman"/>
      <w:lvlText w:val="%1.-"/>
      <w:lvlJc w:val="left"/>
      <w:pPr>
        <w:ind w:left="720" w:hanging="360"/>
      </w:pPr>
      <w:rPr>
        <w:rFonts w:ascii="Arial" w:eastAsia="Arial" w:hAnsi="Arial" w:cs="Arial" w:hint="default"/>
        <w:b/>
        <w:bCs/>
        <w:spacing w:val="-1"/>
        <w:w w:val="104"/>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6F3DDC"/>
    <w:multiLevelType w:val="hybridMultilevel"/>
    <w:tmpl w:val="BDFAD604"/>
    <w:lvl w:ilvl="0" w:tplc="8A149B48">
      <w:start w:val="1"/>
      <w:numFmt w:val="lowerLetter"/>
      <w:lvlText w:val="%1)"/>
      <w:lvlJc w:val="left"/>
      <w:pPr>
        <w:ind w:left="1068" w:hanging="360"/>
      </w:pPr>
      <w:rPr>
        <w:rFonts w:hint="default"/>
        <w:b w:val="0"/>
        <w:color w:val="000000"/>
        <w:sz w:val="18"/>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3C164EE1"/>
    <w:multiLevelType w:val="hybridMultilevel"/>
    <w:tmpl w:val="87B013C8"/>
    <w:lvl w:ilvl="0" w:tplc="2E3290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43A8590F"/>
    <w:multiLevelType w:val="hybridMultilevel"/>
    <w:tmpl w:val="1750B614"/>
    <w:lvl w:ilvl="0" w:tplc="983E281E">
      <w:start w:val="1"/>
      <w:numFmt w:val="upperRoman"/>
      <w:lvlText w:val="%1.-"/>
      <w:lvlJc w:val="left"/>
      <w:pPr>
        <w:ind w:left="720" w:hanging="360"/>
      </w:pPr>
      <w:rPr>
        <w:rFonts w:ascii="Arial" w:eastAsia="Arial" w:hAnsi="Arial" w:cs="Arial" w:hint="default"/>
        <w:b/>
        <w:bCs/>
        <w:spacing w:val="-1"/>
        <w:w w:val="104"/>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44E0081"/>
    <w:multiLevelType w:val="hybridMultilevel"/>
    <w:tmpl w:val="EA2A0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6971937"/>
    <w:multiLevelType w:val="multilevel"/>
    <w:tmpl w:val="00C6E8D8"/>
    <w:lvl w:ilvl="0">
      <w:start w:val="1"/>
      <w:numFmt w:val="decimal"/>
      <w:lvlText w:val="%1)"/>
      <w:lvlJc w:val="left"/>
      <w:pPr>
        <w:ind w:left="480" w:hanging="360"/>
      </w:pPr>
      <w:rPr>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3A57FD8"/>
    <w:multiLevelType w:val="hybridMultilevel"/>
    <w:tmpl w:val="52EEEE7A"/>
    <w:lvl w:ilvl="0" w:tplc="4EEAD6A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A074B71"/>
    <w:multiLevelType w:val="hybridMultilevel"/>
    <w:tmpl w:val="EB386C82"/>
    <w:lvl w:ilvl="0" w:tplc="4E9ACD64">
      <w:start w:val="1"/>
      <w:numFmt w:val="lowerLetter"/>
      <w:lvlText w:val="%1)"/>
      <w:lvlJc w:val="left"/>
      <w:pPr>
        <w:ind w:left="720" w:hanging="360"/>
      </w:pPr>
      <w:rPr>
        <w:rFonts w:ascii="Arial" w:hAnsi="Arial" w:cs="Arial"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F183170"/>
    <w:multiLevelType w:val="multilevel"/>
    <w:tmpl w:val="08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0134CF7"/>
    <w:multiLevelType w:val="multilevel"/>
    <w:tmpl w:val="0DF4BB4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2074750"/>
    <w:multiLevelType w:val="hybridMultilevel"/>
    <w:tmpl w:val="5CEE76A6"/>
    <w:lvl w:ilvl="0" w:tplc="33465834">
      <w:start w:val="1"/>
      <w:numFmt w:val="upperRoman"/>
      <w:lvlText w:val="%1.-"/>
      <w:lvlJc w:val="left"/>
      <w:pPr>
        <w:ind w:left="720" w:hanging="360"/>
      </w:pPr>
      <w:rPr>
        <w:rFonts w:ascii="Arial" w:eastAsia="Arial" w:hAnsi="Arial" w:cs="Arial" w:hint="default"/>
        <w:b/>
        <w:bCs/>
        <w:spacing w:val="-1"/>
        <w:w w:val="104"/>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52D0E5C"/>
    <w:multiLevelType w:val="hybridMultilevel"/>
    <w:tmpl w:val="F502EB80"/>
    <w:lvl w:ilvl="0" w:tplc="21449778">
      <w:start w:val="1"/>
      <w:numFmt w:val="upperRoman"/>
      <w:lvlText w:val="%1.-"/>
      <w:lvlJc w:val="left"/>
      <w:pPr>
        <w:ind w:left="720" w:hanging="360"/>
      </w:pPr>
      <w:rPr>
        <w:rFonts w:ascii="Arial" w:eastAsia="Arial" w:hAnsi="Arial" w:cs="Arial" w:hint="default"/>
        <w:b/>
        <w:bCs/>
        <w:spacing w:val="-1"/>
        <w:w w:val="104"/>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6685285"/>
    <w:multiLevelType w:val="hybridMultilevel"/>
    <w:tmpl w:val="416E7ED0"/>
    <w:lvl w:ilvl="0" w:tplc="918080BA">
      <w:start w:val="1"/>
      <w:numFmt w:val="lowerLetter"/>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2">
    <w:nsid w:val="7DE20B76"/>
    <w:multiLevelType w:val="hybridMultilevel"/>
    <w:tmpl w:val="B0F8B5D4"/>
    <w:lvl w:ilvl="0" w:tplc="031232F0">
      <w:start w:val="1"/>
      <w:numFmt w:val="upperRoman"/>
      <w:lvlText w:val="%1.-"/>
      <w:lvlJc w:val="left"/>
      <w:pPr>
        <w:ind w:left="720" w:hanging="360"/>
      </w:pPr>
      <w:rPr>
        <w:rFonts w:ascii="Arial" w:eastAsia="Arial" w:hAnsi="Arial" w:cs="Arial" w:hint="default"/>
        <w:b/>
        <w:bCs/>
        <w:spacing w:val="-1"/>
        <w:w w:val="104"/>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8"/>
  </w:num>
  <w:num w:numId="3">
    <w:abstractNumId w:val="19"/>
  </w:num>
  <w:num w:numId="4">
    <w:abstractNumId w:val="6"/>
  </w:num>
  <w:num w:numId="5">
    <w:abstractNumId w:val="12"/>
  </w:num>
  <w:num w:numId="6">
    <w:abstractNumId w:val="0"/>
  </w:num>
  <w:num w:numId="7">
    <w:abstractNumId w:val="9"/>
  </w:num>
  <w:num w:numId="8">
    <w:abstractNumId w:val="7"/>
  </w:num>
  <w:num w:numId="9">
    <w:abstractNumId w:val="17"/>
  </w:num>
  <w:num w:numId="10">
    <w:abstractNumId w:val="20"/>
  </w:num>
  <w:num w:numId="11">
    <w:abstractNumId w:val="4"/>
  </w:num>
  <w:num w:numId="12">
    <w:abstractNumId w:val="15"/>
  </w:num>
  <w:num w:numId="13">
    <w:abstractNumId w:val="1"/>
  </w:num>
  <w:num w:numId="14">
    <w:abstractNumId w:val="11"/>
  </w:num>
  <w:num w:numId="15">
    <w:abstractNumId w:val="5"/>
  </w:num>
  <w:num w:numId="16">
    <w:abstractNumId w:val="16"/>
  </w:num>
  <w:num w:numId="17">
    <w:abstractNumId w:val="3"/>
  </w:num>
  <w:num w:numId="18">
    <w:abstractNumId w:val="18"/>
  </w:num>
  <w:num w:numId="19">
    <w:abstractNumId w:val="14"/>
  </w:num>
  <w:num w:numId="20">
    <w:abstractNumId w:val="2"/>
  </w:num>
  <w:num w:numId="21">
    <w:abstractNumId w:val="21"/>
  </w:num>
  <w:num w:numId="22">
    <w:abstractNumId w:val="10"/>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5523"/>
    <w:rsid w:val="000062DE"/>
    <w:rsid w:val="00006B27"/>
    <w:rsid w:val="0001052D"/>
    <w:rsid w:val="000114F9"/>
    <w:rsid w:val="00012802"/>
    <w:rsid w:val="0001599A"/>
    <w:rsid w:val="0001658D"/>
    <w:rsid w:val="000178FF"/>
    <w:rsid w:val="0002052A"/>
    <w:rsid w:val="00020F83"/>
    <w:rsid w:val="00021196"/>
    <w:rsid w:val="00021FFF"/>
    <w:rsid w:val="00022400"/>
    <w:rsid w:val="00023BCC"/>
    <w:rsid w:val="00027EFA"/>
    <w:rsid w:val="0003020A"/>
    <w:rsid w:val="00033562"/>
    <w:rsid w:val="00034F57"/>
    <w:rsid w:val="00036994"/>
    <w:rsid w:val="00040325"/>
    <w:rsid w:val="0004099C"/>
    <w:rsid w:val="000411C1"/>
    <w:rsid w:val="00041B7E"/>
    <w:rsid w:val="00042A1F"/>
    <w:rsid w:val="00042B91"/>
    <w:rsid w:val="00042CC2"/>
    <w:rsid w:val="00043A69"/>
    <w:rsid w:val="00045FEC"/>
    <w:rsid w:val="000466B6"/>
    <w:rsid w:val="000505ED"/>
    <w:rsid w:val="00052A5F"/>
    <w:rsid w:val="0005514E"/>
    <w:rsid w:val="000555B3"/>
    <w:rsid w:val="00055C53"/>
    <w:rsid w:val="000562E0"/>
    <w:rsid w:val="0005737A"/>
    <w:rsid w:val="0006074B"/>
    <w:rsid w:val="000611DB"/>
    <w:rsid w:val="00062794"/>
    <w:rsid w:val="000628D2"/>
    <w:rsid w:val="00062E48"/>
    <w:rsid w:val="000637EA"/>
    <w:rsid w:val="00063F97"/>
    <w:rsid w:val="00070B5E"/>
    <w:rsid w:val="000712F6"/>
    <w:rsid w:val="000718FE"/>
    <w:rsid w:val="000727B0"/>
    <w:rsid w:val="000731D1"/>
    <w:rsid w:val="00073B6A"/>
    <w:rsid w:val="0007544E"/>
    <w:rsid w:val="00075B69"/>
    <w:rsid w:val="0007627C"/>
    <w:rsid w:val="00081173"/>
    <w:rsid w:val="00082744"/>
    <w:rsid w:val="00082CF2"/>
    <w:rsid w:val="00082E6E"/>
    <w:rsid w:val="000838D3"/>
    <w:rsid w:val="00085D02"/>
    <w:rsid w:val="00086021"/>
    <w:rsid w:val="00086731"/>
    <w:rsid w:val="000908F3"/>
    <w:rsid w:val="0009483C"/>
    <w:rsid w:val="000972A5"/>
    <w:rsid w:val="0009751D"/>
    <w:rsid w:val="000A0571"/>
    <w:rsid w:val="000A0AFE"/>
    <w:rsid w:val="000A16B5"/>
    <w:rsid w:val="000A2CA9"/>
    <w:rsid w:val="000A2D6A"/>
    <w:rsid w:val="000A3191"/>
    <w:rsid w:val="000A45C5"/>
    <w:rsid w:val="000A6E66"/>
    <w:rsid w:val="000B07A1"/>
    <w:rsid w:val="000B0AF9"/>
    <w:rsid w:val="000B3CF4"/>
    <w:rsid w:val="000B3F7B"/>
    <w:rsid w:val="000B41AD"/>
    <w:rsid w:val="000B4317"/>
    <w:rsid w:val="000B443B"/>
    <w:rsid w:val="000B4F9B"/>
    <w:rsid w:val="000B51F5"/>
    <w:rsid w:val="000C0E16"/>
    <w:rsid w:val="000C18E2"/>
    <w:rsid w:val="000C296E"/>
    <w:rsid w:val="000C35CF"/>
    <w:rsid w:val="000C37BC"/>
    <w:rsid w:val="000C38B3"/>
    <w:rsid w:val="000C524D"/>
    <w:rsid w:val="000C677F"/>
    <w:rsid w:val="000C6DF2"/>
    <w:rsid w:val="000C7284"/>
    <w:rsid w:val="000C7BCC"/>
    <w:rsid w:val="000D0727"/>
    <w:rsid w:val="000D077F"/>
    <w:rsid w:val="000D0D28"/>
    <w:rsid w:val="000D21CD"/>
    <w:rsid w:val="000D2740"/>
    <w:rsid w:val="000D5C62"/>
    <w:rsid w:val="000D781E"/>
    <w:rsid w:val="000D7962"/>
    <w:rsid w:val="000E2128"/>
    <w:rsid w:val="000E2855"/>
    <w:rsid w:val="000E2FB0"/>
    <w:rsid w:val="000E3041"/>
    <w:rsid w:val="000E5918"/>
    <w:rsid w:val="000E7C02"/>
    <w:rsid w:val="000F62A1"/>
    <w:rsid w:val="000F6924"/>
    <w:rsid w:val="00100B94"/>
    <w:rsid w:val="00101040"/>
    <w:rsid w:val="0010135A"/>
    <w:rsid w:val="00101C60"/>
    <w:rsid w:val="0010302F"/>
    <w:rsid w:val="00103912"/>
    <w:rsid w:val="00103D2B"/>
    <w:rsid w:val="0010479B"/>
    <w:rsid w:val="0010538E"/>
    <w:rsid w:val="00106264"/>
    <w:rsid w:val="0011102B"/>
    <w:rsid w:val="00111677"/>
    <w:rsid w:val="00112323"/>
    <w:rsid w:val="0011304A"/>
    <w:rsid w:val="001139C2"/>
    <w:rsid w:val="00113C9C"/>
    <w:rsid w:val="00113D71"/>
    <w:rsid w:val="00113EF9"/>
    <w:rsid w:val="00115C55"/>
    <w:rsid w:val="00115F14"/>
    <w:rsid w:val="0011767D"/>
    <w:rsid w:val="001179FA"/>
    <w:rsid w:val="001200DA"/>
    <w:rsid w:val="00120734"/>
    <w:rsid w:val="0012317C"/>
    <w:rsid w:val="00123B62"/>
    <w:rsid w:val="00126CB3"/>
    <w:rsid w:val="001277FB"/>
    <w:rsid w:val="00130C4D"/>
    <w:rsid w:val="00130EF8"/>
    <w:rsid w:val="001338A6"/>
    <w:rsid w:val="00133994"/>
    <w:rsid w:val="001365AF"/>
    <w:rsid w:val="001365B9"/>
    <w:rsid w:val="001366D7"/>
    <w:rsid w:val="00136C36"/>
    <w:rsid w:val="00137CD6"/>
    <w:rsid w:val="00140D46"/>
    <w:rsid w:val="00141081"/>
    <w:rsid w:val="001433D5"/>
    <w:rsid w:val="001437E3"/>
    <w:rsid w:val="00143DAC"/>
    <w:rsid w:val="001443FF"/>
    <w:rsid w:val="00144931"/>
    <w:rsid w:val="001474E6"/>
    <w:rsid w:val="00147520"/>
    <w:rsid w:val="00147A9F"/>
    <w:rsid w:val="00150319"/>
    <w:rsid w:val="00150505"/>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469E"/>
    <w:rsid w:val="00164BCA"/>
    <w:rsid w:val="00164BF3"/>
    <w:rsid w:val="00165FF8"/>
    <w:rsid w:val="00171475"/>
    <w:rsid w:val="00173A20"/>
    <w:rsid w:val="001753F5"/>
    <w:rsid w:val="00180EA2"/>
    <w:rsid w:val="00181664"/>
    <w:rsid w:val="00181922"/>
    <w:rsid w:val="00181956"/>
    <w:rsid w:val="00182E07"/>
    <w:rsid w:val="0018314C"/>
    <w:rsid w:val="00184BD5"/>
    <w:rsid w:val="001856CB"/>
    <w:rsid w:val="001857D4"/>
    <w:rsid w:val="00187255"/>
    <w:rsid w:val="001924DA"/>
    <w:rsid w:val="00192B13"/>
    <w:rsid w:val="001947DE"/>
    <w:rsid w:val="00194B60"/>
    <w:rsid w:val="00197D96"/>
    <w:rsid w:val="001A00F6"/>
    <w:rsid w:val="001A14DE"/>
    <w:rsid w:val="001A2560"/>
    <w:rsid w:val="001A2A99"/>
    <w:rsid w:val="001A3F29"/>
    <w:rsid w:val="001A4B1C"/>
    <w:rsid w:val="001A7AE7"/>
    <w:rsid w:val="001A7B9D"/>
    <w:rsid w:val="001B0309"/>
    <w:rsid w:val="001B0847"/>
    <w:rsid w:val="001B1253"/>
    <w:rsid w:val="001B25A0"/>
    <w:rsid w:val="001B3703"/>
    <w:rsid w:val="001B3793"/>
    <w:rsid w:val="001B3A24"/>
    <w:rsid w:val="001B3FEB"/>
    <w:rsid w:val="001B42ED"/>
    <w:rsid w:val="001B4333"/>
    <w:rsid w:val="001B461D"/>
    <w:rsid w:val="001B46D3"/>
    <w:rsid w:val="001B5F1D"/>
    <w:rsid w:val="001B6017"/>
    <w:rsid w:val="001B74D8"/>
    <w:rsid w:val="001C0C85"/>
    <w:rsid w:val="001C20C7"/>
    <w:rsid w:val="001C52A3"/>
    <w:rsid w:val="001C5BF1"/>
    <w:rsid w:val="001C6020"/>
    <w:rsid w:val="001C7067"/>
    <w:rsid w:val="001D01FB"/>
    <w:rsid w:val="001D2A3D"/>
    <w:rsid w:val="001D451F"/>
    <w:rsid w:val="001D473B"/>
    <w:rsid w:val="001D5481"/>
    <w:rsid w:val="001D6680"/>
    <w:rsid w:val="001D6C9A"/>
    <w:rsid w:val="001E0563"/>
    <w:rsid w:val="001E0AB3"/>
    <w:rsid w:val="001E0BF4"/>
    <w:rsid w:val="001E0D11"/>
    <w:rsid w:val="001E20BB"/>
    <w:rsid w:val="001E2144"/>
    <w:rsid w:val="001E325C"/>
    <w:rsid w:val="001E3B7D"/>
    <w:rsid w:val="001E41BE"/>
    <w:rsid w:val="001E6240"/>
    <w:rsid w:val="001E6AC1"/>
    <w:rsid w:val="001E783A"/>
    <w:rsid w:val="001F0B6D"/>
    <w:rsid w:val="001F36C4"/>
    <w:rsid w:val="001F48C5"/>
    <w:rsid w:val="001F5603"/>
    <w:rsid w:val="001F61D6"/>
    <w:rsid w:val="001F6687"/>
    <w:rsid w:val="002008C9"/>
    <w:rsid w:val="00201AAA"/>
    <w:rsid w:val="00201E2D"/>
    <w:rsid w:val="0020208D"/>
    <w:rsid w:val="00204187"/>
    <w:rsid w:val="00204DC4"/>
    <w:rsid w:val="00205A90"/>
    <w:rsid w:val="00206BE5"/>
    <w:rsid w:val="0021168C"/>
    <w:rsid w:val="00211BD5"/>
    <w:rsid w:val="0021255E"/>
    <w:rsid w:val="002127C8"/>
    <w:rsid w:val="00212FEB"/>
    <w:rsid w:val="00223310"/>
    <w:rsid w:val="00225345"/>
    <w:rsid w:val="002254E1"/>
    <w:rsid w:val="00225955"/>
    <w:rsid w:val="00225A79"/>
    <w:rsid w:val="00226BF1"/>
    <w:rsid w:val="00232376"/>
    <w:rsid w:val="00232BF8"/>
    <w:rsid w:val="002331D9"/>
    <w:rsid w:val="00235508"/>
    <w:rsid w:val="002358C0"/>
    <w:rsid w:val="00235FF6"/>
    <w:rsid w:val="00244760"/>
    <w:rsid w:val="00244EF3"/>
    <w:rsid w:val="00245BC7"/>
    <w:rsid w:val="00246D2D"/>
    <w:rsid w:val="0025187C"/>
    <w:rsid w:val="00252EFC"/>
    <w:rsid w:val="00253CAF"/>
    <w:rsid w:val="00255CDB"/>
    <w:rsid w:val="002567E9"/>
    <w:rsid w:val="00260B39"/>
    <w:rsid w:val="00261B8F"/>
    <w:rsid w:val="002626A4"/>
    <w:rsid w:val="002659A9"/>
    <w:rsid w:val="00265D74"/>
    <w:rsid w:val="00266801"/>
    <w:rsid w:val="002679ED"/>
    <w:rsid w:val="00267DAC"/>
    <w:rsid w:val="00270AA1"/>
    <w:rsid w:val="002745FF"/>
    <w:rsid w:val="00274629"/>
    <w:rsid w:val="00275794"/>
    <w:rsid w:val="0027696D"/>
    <w:rsid w:val="00277AC5"/>
    <w:rsid w:val="00277B0B"/>
    <w:rsid w:val="0028213F"/>
    <w:rsid w:val="0028264A"/>
    <w:rsid w:val="0028444B"/>
    <w:rsid w:val="00284629"/>
    <w:rsid w:val="0028596B"/>
    <w:rsid w:val="0028717F"/>
    <w:rsid w:val="00287AE7"/>
    <w:rsid w:val="00290288"/>
    <w:rsid w:val="002907BC"/>
    <w:rsid w:val="00290823"/>
    <w:rsid w:val="00291BCA"/>
    <w:rsid w:val="00291C44"/>
    <w:rsid w:val="00293575"/>
    <w:rsid w:val="00296B11"/>
    <w:rsid w:val="00296D66"/>
    <w:rsid w:val="00297983"/>
    <w:rsid w:val="00297DC5"/>
    <w:rsid w:val="002A0091"/>
    <w:rsid w:val="002A0CAA"/>
    <w:rsid w:val="002A36E4"/>
    <w:rsid w:val="002A47EE"/>
    <w:rsid w:val="002A5680"/>
    <w:rsid w:val="002A6B12"/>
    <w:rsid w:val="002A6DDB"/>
    <w:rsid w:val="002A7C64"/>
    <w:rsid w:val="002B059E"/>
    <w:rsid w:val="002B0B70"/>
    <w:rsid w:val="002B1ED0"/>
    <w:rsid w:val="002B2456"/>
    <w:rsid w:val="002B568E"/>
    <w:rsid w:val="002B5A5A"/>
    <w:rsid w:val="002B6DBE"/>
    <w:rsid w:val="002C0781"/>
    <w:rsid w:val="002C0BC3"/>
    <w:rsid w:val="002C1550"/>
    <w:rsid w:val="002C297D"/>
    <w:rsid w:val="002C79F3"/>
    <w:rsid w:val="002D21AA"/>
    <w:rsid w:val="002D2386"/>
    <w:rsid w:val="002D36C1"/>
    <w:rsid w:val="002D4277"/>
    <w:rsid w:val="002D44F6"/>
    <w:rsid w:val="002D46A3"/>
    <w:rsid w:val="002E2051"/>
    <w:rsid w:val="002E2E91"/>
    <w:rsid w:val="002E3D60"/>
    <w:rsid w:val="002E3ECE"/>
    <w:rsid w:val="002E5966"/>
    <w:rsid w:val="002E66DB"/>
    <w:rsid w:val="002E7829"/>
    <w:rsid w:val="002F0639"/>
    <w:rsid w:val="002F0D18"/>
    <w:rsid w:val="002F2B84"/>
    <w:rsid w:val="002F2BFF"/>
    <w:rsid w:val="002F3AA8"/>
    <w:rsid w:val="002F3F72"/>
    <w:rsid w:val="002F6896"/>
    <w:rsid w:val="003041E5"/>
    <w:rsid w:val="00304F31"/>
    <w:rsid w:val="00306536"/>
    <w:rsid w:val="00306882"/>
    <w:rsid w:val="003074BF"/>
    <w:rsid w:val="0030753C"/>
    <w:rsid w:val="00310BC0"/>
    <w:rsid w:val="00311CC9"/>
    <w:rsid w:val="00311CDA"/>
    <w:rsid w:val="003144D3"/>
    <w:rsid w:val="00315F37"/>
    <w:rsid w:val="00316C08"/>
    <w:rsid w:val="003179E9"/>
    <w:rsid w:val="00320649"/>
    <w:rsid w:val="003215A7"/>
    <w:rsid w:val="00321B61"/>
    <w:rsid w:val="00321B97"/>
    <w:rsid w:val="00321DEB"/>
    <w:rsid w:val="00322446"/>
    <w:rsid w:val="0032305D"/>
    <w:rsid w:val="00323218"/>
    <w:rsid w:val="003238C9"/>
    <w:rsid w:val="00323D55"/>
    <w:rsid w:val="0032421F"/>
    <w:rsid w:val="0032423C"/>
    <w:rsid w:val="00324759"/>
    <w:rsid w:val="0032610C"/>
    <w:rsid w:val="003263C3"/>
    <w:rsid w:val="00326924"/>
    <w:rsid w:val="003269F6"/>
    <w:rsid w:val="00330406"/>
    <w:rsid w:val="00330C12"/>
    <w:rsid w:val="0033385B"/>
    <w:rsid w:val="00333C3B"/>
    <w:rsid w:val="00333E4F"/>
    <w:rsid w:val="00334486"/>
    <w:rsid w:val="0033678C"/>
    <w:rsid w:val="00336E2E"/>
    <w:rsid w:val="003424A5"/>
    <w:rsid w:val="00342CC8"/>
    <w:rsid w:val="00343123"/>
    <w:rsid w:val="00343A04"/>
    <w:rsid w:val="00343BEF"/>
    <w:rsid w:val="003440CC"/>
    <w:rsid w:val="003454D7"/>
    <w:rsid w:val="00345EA6"/>
    <w:rsid w:val="00346A7A"/>
    <w:rsid w:val="00347E04"/>
    <w:rsid w:val="00351C47"/>
    <w:rsid w:val="00352955"/>
    <w:rsid w:val="0035300A"/>
    <w:rsid w:val="00354180"/>
    <w:rsid w:val="00356003"/>
    <w:rsid w:val="00357881"/>
    <w:rsid w:val="00357E64"/>
    <w:rsid w:val="003603C7"/>
    <w:rsid w:val="00360854"/>
    <w:rsid w:val="00360E8B"/>
    <w:rsid w:val="00360EC2"/>
    <w:rsid w:val="0036262E"/>
    <w:rsid w:val="00362BD4"/>
    <w:rsid w:val="003646C9"/>
    <w:rsid w:val="003707E1"/>
    <w:rsid w:val="00371D84"/>
    <w:rsid w:val="00372703"/>
    <w:rsid w:val="00374306"/>
    <w:rsid w:val="00374C94"/>
    <w:rsid w:val="0037574E"/>
    <w:rsid w:val="00376386"/>
    <w:rsid w:val="003767AB"/>
    <w:rsid w:val="0037748E"/>
    <w:rsid w:val="00380137"/>
    <w:rsid w:val="00386377"/>
    <w:rsid w:val="00387099"/>
    <w:rsid w:val="00387455"/>
    <w:rsid w:val="003917AC"/>
    <w:rsid w:val="00391C46"/>
    <w:rsid w:val="003924CD"/>
    <w:rsid w:val="00393099"/>
    <w:rsid w:val="0039385A"/>
    <w:rsid w:val="00394404"/>
    <w:rsid w:val="00394CE1"/>
    <w:rsid w:val="003A04BD"/>
    <w:rsid w:val="003A088D"/>
    <w:rsid w:val="003A1127"/>
    <w:rsid w:val="003A230C"/>
    <w:rsid w:val="003A3EDB"/>
    <w:rsid w:val="003A7C58"/>
    <w:rsid w:val="003B4EA0"/>
    <w:rsid w:val="003B6488"/>
    <w:rsid w:val="003B66D5"/>
    <w:rsid w:val="003B6E6F"/>
    <w:rsid w:val="003B7664"/>
    <w:rsid w:val="003B7E94"/>
    <w:rsid w:val="003C187C"/>
    <w:rsid w:val="003C247F"/>
    <w:rsid w:val="003C2CD1"/>
    <w:rsid w:val="003C54EB"/>
    <w:rsid w:val="003C5959"/>
    <w:rsid w:val="003C682D"/>
    <w:rsid w:val="003C6E7B"/>
    <w:rsid w:val="003D0575"/>
    <w:rsid w:val="003D09A4"/>
    <w:rsid w:val="003D2137"/>
    <w:rsid w:val="003D3172"/>
    <w:rsid w:val="003D43A5"/>
    <w:rsid w:val="003D5BE1"/>
    <w:rsid w:val="003D6CD1"/>
    <w:rsid w:val="003E0856"/>
    <w:rsid w:val="003E1288"/>
    <w:rsid w:val="003E2C9D"/>
    <w:rsid w:val="003E55BD"/>
    <w:rsid w:val="003E79B5"/>
    <w:rsid w:val="003F04A7"/>
    <w:rsid w:val="003F04D1"/>
    <w:rsid w:val="003F090C"/>
    <w:rsid w:val="003F0D24"/>
    <w:rsid w:val="003F0DED"/>
    <w:rsid w:val="003F10B0"/>
    <w:rsid w:val="003F1AB2"/>
    <w:rsid w:val="003F1D0F"/>
    <w:rsid w:val="003F2083"/>
    <w:rsid w:val="003F397E"/>
    <w:rsid w:val="003F410F"/>
    <w:rsid w:val="003F50DA"/>
    <w:rsid w:val="003F5994"/>
    <w:rsid w:val="003F6AA7"/>
    <w:rsid w:val="003F6B68"/>
    <w:rsid w:val="003F76E9"/>
    <w:rsid w:val="004010C2"/>
    <w:rsid w:val="00401223"/>
    <w:rsid w:val="00401ED9"/>
    <w:rsid w:val="0040587B"/>
    <w:rsid w:val="00405887"/>
    <w:rsid w:val="004065DC"/>
    <w:rsid w:val="0040704B"/>
    <w:rsid w:val="00407E91"/>
    <w:rsid w:val="004100E8"/>
    <w:rsid w:val="0041074B"/>
    <w:rsid w:val="0041099A"/>
    <w:rsid w:val="004113D0"/>
    <w:rsid w:val="0041195B"/>
    <w:rsid w:val="00412851"/>
    <w:rsid w:val="00414A21"/>
    <w:rsid w:val="00414D70"/>
    <w:rsid w:val="00416F39"/>
    <w:rsid w:val="00417905"/>
    <w:rsid w:val="0042119C"/>
    <w:rsid w:val="00421901"/>
    <w:rsid w:val="00422804"/>
    <w:rsid w:val="00422942"/>
    <w:rsid w:val="004230F8"/>
    <w:rsid w:val="004238C2"/>
    <w:rsid w:val="00425BE0"/>
    <w:rsid w:val="00426E69"/>
    <w:rsid w:val="00427FD4"/>
    <w:rsid w:val="00430306"/>
    <w:rsid w:val="0043074A"/>
    <w:rsid w:val="00431985"/>
    <w:rsid w:val="00431E08"/>
    <w:rsid w:val="00432692"/>
    <w:rsid w:val="004349BD"/>
    <w:rsid w:val="00435EAF"/>
    <w:rsid w:val="00436F6C"/>
    <w:rsid w:val="00437817"/>
    <w:rsid w:val="0044159A"/>
    <w:rsid w:val="0044200F"/>
    <w:rsid w:val="004458A0"/>
    <w:rsid w:val="00447C98"/>
    <w:rsid w:val="00450266"/>
    <w:rsid w:val="00450512"/>
    <w:rsid w:val="00451177"/>
    <w:rsid w:val="00451EE7"/>
    <w:rsid w:val="00453F61"/>
    <w:rsid w:val="0045552F"/>
    <w:rsid w:val="004560BC"/>
    <w:rsid w:val="004563DB"/>
    <w:rsid w:val="004569A6"/>
    <w:rsid w:val="004569F4"/>
    <w:rsid w:val="004575C0"/>
    <w:rsid w:val="00460269"/>
    <w:rsid w:val="00460F16"/>
    <w:rsid w:val="00461C1B"/>
    <w:rsid w:val="00462736"/>
    <w:rsid w:val="004629AE"/>
    <w:rsid w:val="00462F96"/>
    <w:rsid w:val="00463512"/>
    <w:rsid w:val="0046436E"/>
    <w:rsid w:val="004653CA"/>
    <w:rsid w:val="00466394"/>
    <w:rsid w:val="00467A91"/>
    <w:rsid w:val="00470104"/>
    <w:rsid w:val="0047176C"/>
    <w:rsid w:val="00472894"/>
    <w:rsid w:val="00472AFA"/>
    <w:rsid w:val="0047471B"/>
    <w:rsid w:val="004753FF"/>
    <w:rsid w:val="00475766"/>
    <w:rsid w:val="004759F8"/>
    <w:rsid w:val="004761DF"/>
    <w:rsid w:val="00477D95"/>
    <w:rsid w:val="00477F5D"/>
    <w:rsid w:val="00480E6C"/>
    <w:rsid w:val="00482C82"/>
    <w:rsid w:val="0048335C"/>
    <w:rsid w:val="0048400C"/>
    <w:rsid w:val="00484024"/>
    <w:rsid w:val="00484527"/>
    <w:rsid w:val="004853D7"/>
    <w:rsid w:val="00485B45"/>
    <w:rsid w:val="00485E62"/>
    <w:rsid w:val="0049057B"/>
    <w:rsid w:val="00495049"/>
    <w:rsid w:val="00495916"/>
    <w:rsid w:val="00495C2E"/>
    <w:rsid w:val="004960CC"/>
    <w:rsid w:val="004967BE"/>
    <w:rsid w:val="00496C24"/>
    <w:rsid w:val="004974E3"/>
    <w:rsid w:val="004A0938"/>
    <w:rsid w:val="004A27A4"/>
    <w:rsid w:val="004A2974"/>
    <w:rsid w:val="004A377A"/>
    <w:rsid w:val="004A3840"/>
    <w:rsid w:val="004A6FA5"/>
    <w:rsid w:val="004A73FD"/>
    <w:rsid w:val="004A797D"/>
    <w:rsid w:val="004A7ACB"/>
    <w:rsid w:val="004A7E28"/>
    <w:rsid w:val="004B0A90"/>
    <w:rsid w:val="004B0E50"/>
    <w:rsid w:val="004B0ED3"/>
    <w:rsid w:val="004B2DC3"/>
    <w:rsid w:val="004B34CB"/>
    <w:rsid w:val="004B4CAC"/>
    <w:rsid w:val="004B5583"/>
    <w:rsid w:val="004B59CD"/>
    <w:rsid w:val="004B6C20"/>
    <w:rsid w:val="004B6EFA"/>
    <w:rsid w:val="004B7773"/>
    <w:rsid w:val="004B7D72"/>
    <w:rsid w:val="004B7E67"/>
    <w:rsid w:val="004C0693"/>
    <w:rsid w:val="004C20E7"/>
    <w:rsid w:val="004C2A6B"/>
    <w:rsid w:val="004C482F"/>
    <w:rsid w:val="004C5021"/>
    <w:rsid w:val="004C51A5"/>
    <w:rsid w:val="004C61C6"/>
    <w:rsid w:val="004C675F"/>
    <w:rsid w:val="004C6CB1"/>
    <w:rsid w:val="004D055E"/>
    <w:rsid w:val="004D063C"/>
    <w:rsid w:val="004D088D"/>
    <w:rsid w:val="004D1A73"/>
    <w:rsid w:val="004D1CE8"/>
    <w:rsid w:val="004D2C0B"/>
    <w:rsid w:val="004D2C35"/>
    <w:rsid w:val="004D3982"/>
    <w:rsid w:val="004D4896"/>
    <w:rsid w:val="004D49B9"/>
    <w:rsid w:val="004D4DDD"/>
    <w:rsid w:val="004D5A74"/>
    <w:rsid w:val="004D60F5"/>
    <w:rsid w:val="004D7F1F"/>
    <w:rsid w:val="004E1584"/>
    <w:rsid w:val="004E1691"/>
    <w:rsid w:val="004E1D94"/>
    <w:rsid w:val="004E2ABB"/>
    <w:rsid w:val="004E4499"/>
    <w:rsid w:val="004E4FC4"/>
    <w:rsid w:val="004E5CAA"/>
    <w:rsid w:val="004E65EB"/>
    <w:rsid w:val="004E6BC0"/>
    <w:rsid w:val="004F03F7"/>
    <w:rsid w:val="004F5445"/>
    <w:rsid w:val="004F6FF3"/>
    <w:rsid w:val="004F7F21"/>
    <w:rsid w:val="005008E9"/>
    <w:rsid w:val="00500CA7"/>
    <w:rsid w:val="00503B28"/>
    <w:rsid w:val="0050570B"/>
    <w:rsid w:val="00506355"/>
    <w:rsid w:val="00506802"/>
    <w:rsid w:val="00507BBE"/>
    <w:rsid w:val="0051012E"/>
    <w:rsid w:val="005108B0"/>
    <w:rsid w:val="005109B0"/>
    <w:rsid w:val="0051151D"/>
    <w:rsid w:val="00514230"/>
    <w:rsid w:val="00514FCC"/>
    <w:rsid w:val="00520B7D"/>
    <w:rsid w:val="005219AC"/>
    <w:rsid w:val="005234CB"/>
    <w:rsid w:val="0052360B"/>
    <w:rsid w:val="00523943"/>
    <w:rsid w:val="00523AA0"/>
    <w:rsid w:val="005244EA"/>
    <w:rsid w:val="005253C9"/>
    <w:rsid w:val="0052554A"/>
    <w:rsid w:val="0052738F"/>
    <w:rsid w:val="00531FF2"/>
    <w:rsid w:val="005334AF"/>
    <w:rsid w:val="00533AD6"/>
    <w:rsid w:val="00533C92"/>
    <w:rsid w:val="00535D5B"/>
    <w:rsid w:val="00536621"/>
    <w:rsid w:val="005370EB"/>
    <w:rsid w:val="00543CB7"/>
    <w:rsid w:val="005451C6"/>
    <w:rsid w:val="00545B0A"/>
    <w:rsid w:val="0054635F"/>
    <w:rsid w:val="0054675B"/>
    <w:rsid w:val="00546937"/>
    <w:rsid w:val="00550339"/>
    <w:rsid w:val="00550CD7"/>
    <w:rsid w:val="0055145B"/>
    <w:rsid w:val="00551B43"/>
    <w:rsid w:val="00552156"/>
    <w:rsid w:val="005534AD"/>
    <w:rsid w:val="005535C1"/>
    <w:rsid w:val="005539AA"/>
    <w:rsid w:val="00554108"/>
    <w:rsid w:val="00554CF3"/>
    <w:rsid w:val="00555DED"/>
    <w:rsid w:val="005560CB"/>
    <w:rsid w:val="0056002E"/>
    <w:rsid w:val="00560318"/>
    <w:rsid w:val="00561175"/>
    <w:rsid w:val="00561CE8"/>
    <w:rsid w:val="00562054"/>
    <w:rsid w:val="00563A50"/>
    <w:rsid w:val="00566040"/>
    <w:rsid w:val="00567F7D"/>
    <w:rsid w:val="00570DDE"/>
    <w:rsid w:val="005739AF"/>
    <w:rsid w:val="00576C3D"/>
    <w:rsid w:val="00577B7D"/>
    <w:rsid w:val="00580526"/>
    <w:rsid w:val="005826A2"/>
    <w:rsid w:val="005826A4"/>
    <w:rsid w:val="0058270F"/>
    <w:rsid w:val="00583CE1"/>
    <w:rsid w:val="005842C8"/>
    <w:rsid w:val="005844A7"/>
    <w:rsid w:val="00586FE2"/>
    <w:rsid w:val="0059190A"/>
    <w:rsid w:val="00594273"/>
    <w:rsid w:val="005945C9"/>
    <w:rsid w:val="0059524B"/>
    <w:rsid w:val="00596F6D"/>
    <w:rsid w:val="00596F9B"/>
    <w:rsid w:val="00597B4A"/>
    <w:rsid w:val="005A0013"/>
    <w:rsid w:val="005A0EB6"/>
    <w:rsid w:val="005A0FA2"/>
    <w:rsid w:val="005A2416"/>
    <w:rsid w:val="005A25B0"/>
    <w:rsid w:val="005A48D4"/>
    <w:rsid w:val="005A5BDD"/>
    <w:rsid w:val="005A6195"/>
    <w:rsid w:val="005A638D"/>
    <w:rsid w:val="005A65F9"/>
    <w:rsid w:val="005A69D7"/>
    <w:rsid w:val="005A6A75"/>
    <w:rsid w:val="005A75EF"/>
    <w:rsid w:val="005B0755"/>
    <w:rsid w:val="005B08F8"/>
    <w:rsid w:val="005B158A"/>
    <w:rsid w:val="005B2E59"/>
    <w:rsid w:val="005B32AB"/>
    <w:rsid w:val="005B4DB1"/>
    <w:rsid w:val="005B4EA9"/>
    <w:rsid w:val="005B79A9"/>
    <w:rsid w:val="005C0211"/>
    <w:rsid w:val="005C167F"/>
    <w:rsid w:val="005C16D4"/>
    <w:rsid w:val="005C1ADC"/>
    <w:rsid w:val="005C263D"/>
    <w:rsid w:val="005C7200"/>
    <w:rsid w:val="005C7697"/>
    <w:rsid w:val="005C785A"/>
    <w:rsid w:val="005D25F4"/>
    <w:rsid w:val="005D2A7A"/>
    <w:rsid w:val="005D408E"/>
    <w:rsid w:val="005D45D4"/>
    <w:rsid w:val="005D5D43"/>
    <w:rsid w:val="005D6400"/>
    <w:rsid w:val="005D731C"/>
    <w:rsid w:val="005E1068"/>
    <w:rsid w:val="005E13BA"/>
    <w:rsid w:val="005E1BDD"/>
    <w:rsid w:val="005E2585"/>
    <w:rsid w:val="005E4B25"/>
    <w:rsid w:val="005E5493"/>
    <w:rsid w:val="005E70AC"/>
    <w:rsid w:val="005E755E"/>
    <w:rsid w:val="005E7CA8"/>
    <w:rsid w:val="005F1B7F"/>
    <w:rsid w:val="005F36E3"/>
    <w:rsid w:val="005F4AD2"/>
    <w:rsid w:val="005F5E67"/>
    <w:rsid w:val="006003EF"/>
    <w:rsid w:val="00600E07"/>
    <w:rsid w:val="006011B7"/>
    <w:rsid w:val="00601EB9"/>
    <w:rsid w:val="00602592"/>
    <w:rsid w:val="006032FF"/>
    <w:rsid w:val="00603357"/>
    <w:rsid w:val="00603901"/>
    <w:rsid w:val="00603B78"/>
    <w:rsid w:val="00604FA9"/>
    <w:rsid w:val="006076BC"/>
    <w:rsid w:val="00610706"/>
    <w:rsid w:val="00610E13"/>
    <w:rsid w:val="006130FC"/>
    <w:rsid w:val="0061384C"/>
    <w:rsid w:val="00616CF7"/>
    <w:rsid w:val="00616F14"/>
    <w:rsid w:val="00617E50"/>
    <w:rsid w:val="00620115"/>
    <w:rsid w:val="00620DDC"/>
    <w:rsid w:val="006232A2"/>
    <w:rsid w:val="00623B0B"/>
    <w:rsid w:val="00623BD7"/>
    <w:rsid w:val="00627DFD"/>
    <w:rsid w:val="0063029B"/>
    <w:rsid w:val="00630C79"/>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50E4B"/>
    <w:rsid w:val="00651AA2"/>
    <w:rsid w:val="00652AA9"/>
    <w:rsid w:val="00653D8D"/>
    <w:rsid w:val="006549C9"/>
    <w:rsid w:val="00654DE2"/>
    <w:rsid w:val="00654E7F"/>
    <w:rsid w:val="00656B91"/>
    <w:rsid w:val="00657672"/>
    <w:rsid w:val="00657815"/>
    <w:rsid w:val="0066098F"/>
    <w:rsid w:val="00661B19"/>
    <w:rsid w:val="00663430"/>
    <w:rsid w:val="00664F87"/>
    <w:rsid w:val="006651F8"/>
    <w:rsid w:val="006675DE"/>
    <w:rsid w:val="00667A41"/>
    <w:rsid w:val="0067025F"/>
    <w:rsid w:val="00672C23"/>
    <w:rsid w:val="00674EA3"/>
    <w:rsid w:val="0067505E"/>
    <w:rsid w:val="006762DA"/>
    <w:rsid w:val="00677719"/>
    <w:rsid w:val="00681287"/>
    <w:rsid w:val="006830E1"/>
    <w:rsid w:val="00683658"/>
    <w:rsid w:val="00685C4F"/>
    <w:rsid w:val="00686ABD"/>
    <w:rsid w:val="00686BF0"/>
    <w:rsid w:val="006905CD"/>
    <w:rsid w:val="00691173"/>
    <w:rsid w:val="00691AA4"/>
    <w:rsid w:val="00691BD5"/>
    <w:rsid w:val="00692DEB"/>
    <w:rsid w:val="00693AC9"/>
    <w:rsid w:val="00694EAF"/>
    <w:rsid w:val="006950BA"/>
    <w:rsid w:val="00695B77"/>
    <w:rsid w:val="00697153"/>
    <w:rsid w:val="006975C8"/>
    <w:rsid w:val="00697993"/>
    <w:rsid w:val="006A088A"/>
    <w:rsid w:val="006A1969"/>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4BEB"/>
    <w:rsid w:val="006C590D"/>
    <w:rsid w:val="006C69F5"/>
    <w:rsid w:val="006C7BD7"/>
    <w:rsid w:val="006C7ECF"/>
    <w:rsid w:val="006D0204"/>
    <w:rsid w:val="006D1C62"/>
    <w:rsid w:val="006D2664"/>
    <w:rsid w:val="006D5F5A"/>
    <w:rsid w:val="006D6661"/>
    <w:rsid w:val="006D66AA"/>
    <w:rsid w:val="006D7096"/>
    <w:rsid w:val="006E23BB"/>
    <w:rsid w:val="006E263E"/>
    <w:rsid w:val="006E2AF9"/>
    <w:rsid w:val="006E3A63"/>
    <w:rsid w:val="006E7725"/>
    <w:rsid w:val="006E7B46"/>
    <w:rsid w:val="006F309F"/>
    <w:rsid w:val="006F4C79"/>
    <w:rsid w:val="006F55BF"/>
    <w:rsid w:val="006F692B"/>
    <w:rsid w:val="007012D9"/>
    <w:rsid w:val="00701FAD"/>
    <w:rsid w:val="007043D0"/>
    <w:rsid w:val="00704EE5"/>
    <w:rsid w:val="00705AF4"/>
    <w:rsid w:val="00705EAB"/>
    <w:rsid w:val="007073AB"/>
    <w:rsid w:val="00710452"/>
    <w:rsid w:val="00710DD3"/>
    <w:rsid w:val="00712273"/>
    <w:rsid w:val="0071527C"/>
    <w:rsid w:val="00716F0A"/>
    <w:rsid w:val="0071734C"/>
    <w:rsid w:val="00721CAB"/>
    <w:rsid w:val="007235F2"/>
    <w:rsid w:val="00723C43"/>
    <w:rsid w:val="0072407D"/>
    <w:rsid w:val="0072436A"/>
    <w:rsid w:val="00724B49"/>
    <w:rsid w:val="00730939"/>
    <w:rsid w:val="007330CC"/>
    <w:rsid w:val="0073319A"/>
    <w:rsid w:val="00733BBD"/>
    <w:rsid w:val="007347B3"/>
    <w:rsid w:val="00737154"/>
    <w:rsid w:val="00737A1B"/>
    <w:rsid w:val="00741752"/>
    <w:rsid w:val="00743015"/>
    <w:rsid w:val="0074550A"/>
    <w:rsid w:val="00745EB0"/>
    <w:rsid w:val="007476B0"/>
    <w:rsid w:val="007508BB"/>
    <w:rsid w:val="0075174F"/>
    <w:rsid w:val="00751EB8"/>
    <w:rsid w:val="00753AD3"/>
    <w:rsid w:val="007554CA"/>
    <w:rsid w:val="00755827"/>
    <w:rsid w:val="00756693"/>
    <w:rsid w:val="00757408"/>
    <w:rsid w:val="00761A27"/>
    <w:rsid w:val="00762871"/>
    <w:rsid w:val="007636BA"/>
    <w:rsid w:val="00764EF7"/>
    <w:rsid w:val="007654CB"/>
    <w:rsid w:val="00765908"/>
    <w:rsid w:val="00765C0A"/>
    <w:rsid w:val="0076690B"/>
    <w:rsid w:val="00771CBE"/>
    <w:rsid w:val="0077259D"/>
    <w:rsid w:val="0077303E"/>
    <w:rsid w:val="007733F0"/>
    <w:rsid w:val="007734AD"/>
    <w:rsid w:val="00774BAB"/>
    <w:rsid w:val="00782F04"/>
    <w:rsid w:val="00782FC0"/>
    <w:rsid w:val="00783DAA"/>
    <w:rsid w:val="007840AA"/>
    <w:rsid w:val="00785375"/>
    <w:rsid w:val="00785F52"/>
    <w:rsid w:val="00786C93"/>
    <w:rsid w:val="00786F9E"/>
    <w:rsid w:val="007871E7"/>
    <w:rsid w:val="00790C03"/>
    <w:rsid w:val="0079106A"/>
    <w:rsid w:val="00791A4E"/>
    <w:rsid w:val="00791D54"/>
    <w:rsid w:val="00792683"/>
    <w:rsid w:val="007933EB"/>
    <w:rsid w:val="00795FE5"/>
    <w:rsid w:val="007973AA"/>
    <w:rsid w:val="00797B15"/>
    <w:rsid w:val="007A0535"/>
    <w:rsid w:val="007A0FC6"/>
    <w:rsid w:val="007A2B37"/>
    <w:rsid w:val="007A2CCE"/>
    <w:rsid w:val="007A2E9B"/>
    <w:rsid w:val="007A4CC3"/>
    <w:rsid w:val="007A550F"/>
    <w:rsid w:val="007A597E"/>
    <w:rsid w:val="007A743D"/>
    <w:rsid w:val="007B07F8"/>
    <w:rsid w:val="007B1140"/>
    <w:rsid w:val="007B242D"/>
    <w:rsid w:val="007B4DE9"/>
    <w:rsid w:val="007B51E7"/>
    <w:rsid w:val="007B5BDC"/>
    <w:rsid w:val="007B6BB1"/>
    <w:rsid w:val="007B728C"/>
    <w:rsid w:val="007C0ECC"/>
    <w:rsid w:val="007C1E82"/>
    <w:rsid w:val="007C404C"/>
    <w:rsid w:val="007C5681"/>
    <w:rsid w:val="007C5F53"/>
    <w:rsid w:val="007C641C"/>
    <w:rsid w:val="007C6973"/>
    <w:rsid w:val="007C7980"/>
    <w:rsid w:val="007C7A19"/>
    <w:rsid w:val="007D3756"/>
    <w:rsid w:val="007D3D8D"/>
    <w:rsid w:val="007D3DA8"/>
    <w:rsid w:val="007D4273"/>
    <w:rsid w:val="007D6DA8"/>
    <w:rsid w:val="007D7324"/>
    <w:rsid w:val="007E15E9"/>
    <w:rsid w:val="007E1977"/>
    <w:rsid w:val="007E1A2B"/>
    <w:rsid w:val="007E4843"/>
    <w:rsid w:val="007E4E3E"/>
    <w:rsid w:val="007E50B6"/>
    <w:rsid w:val="007E60DE"/>
    <w:rsid w:val="007F0841"/>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4052"/>
    <w:rsid w:val="008144AF"/>
    <w:rsid w:val="00814917"/>
    <w:rsid w:val="00814BAB"/>
    <w:rsid w:val="00814D98"/>
    <w:rsid w:val="00814E50"/>
    <w:rsid w:val="00815A2A"/>
    <w:rsid w:val="008160E5"/>
    <w:rsid w:val="0082241A"/>
    <w:rsid w:val="00822A34"/>
    <w:rsid w:val="00823275"/>
    <w:rsid w:val="00824030"/>
    <w:rsid w:val="008256CC"/>
    <w:rsid w:val="0083001F"/>
    <w:rsid w:val="0083009A"/>
    <w:rsid w:val="00830DCD"/>
    <w:rsid w:val="008345D1"/>
    <w:rsid w:val="008347DF"/>
    <w:rsid w:val="00835B60"/>
    <w:rsid w:val="00836BBF"/>
    <w:rsid w:val="00837D7A"/>
    <w:rsid w:val="00840B7B"/>
    <w:rsid w:val="00842C2D"/>
    <w:rsid w:val="00842E87"/>
    <w:rsid w:val="00844470"/>
    <w:rsid w:val="00844F48"/>
    <w:rsid w:val="008455C3"/>
    <w:rsid w:val="0084695A"/>
    <w:rsid w:val="00847C04"/>
    <w:rsid w:val="00847C3A"/>
    <w:rsid w:val="00847E9A"/>
    <w:rsid w:val="00850332"/>
    <w:rsid w:val="008511B9"/>
    <w:rsid w:val="00852C1F"/>
    <w:rsid w:val="008567C9"/>
    <w:rsid w:val="008575D7"/>
    <w:rsid w:val="00861D5B"/>
    <w:rsid w:val="00862123"/>
    <w:rsid w:val="008621CC"/>
    <w:rsid w:val="00862CF1"/>
    <w:rsid w:val="00864A2C"/>
    <w:rsid w:val="0086530E"/>
    <w:rsid w:val="008704F0"/>
    <w:rsid w:val="008728B3"/>
    <w:rsid w:val="00874DB3"/>
    <w:rsid w:val="00876ACA"/>
    <w:rsid w:val="0087785A"/>
    <w:rsid w:val="00877930"/>
    <w:rsid w:val="00882B6A"/>
    <w:rsid w:val="00884A65"/>
    <w:rsid w:val="0088570C"/>
    <w:rsid w:val="008857A7"/>
    <w:rsid w:val="0089102A"/>
    <w:rsid w:val="00895941"/>
    <w:rsid w:val="008A395C"/>
    <w:rsid w:val="008A3ECE"/>
    <w:rsid w:val="008A44C7"/>
    <w:rsid w:val="008A4C16"/>
    <w:rsid w:val="008B08E7"/>
    <w:rsid w:val="008B0FB1"/>
    <w:rsid w:val="008B12DA"/>
    <w:rsid w:val="008B239B"/>
    <w:rsid w:val="008B23F8"/>
    <w:rsid w:val="008B363A"/>
    <w:rsid w:val="008B4349"/>
    <w:rsid w:val="008B49FD"/>
    <w:rsid w:val="008B5C47"/>
    <w:rsid w:val="008B734D"/>
    <w:rsid w:val="008C1239"/>
    <w:rsid w:val="008C16B4"/>
    <w:rsid w:val="008C25E2"/>
    <w:rsid w:val="008C28F7"/>
    <w:rsid w:val="008C2DC7"/>
    <w:rsid w:val="008C3454"/>
    <w:rsid w:val="008C3870"/>
    <w:rsid w:val="008C6F63"/>
    <w:rsid w:val="008C7BBB"/>
    <w:rsid w:val="008D0390"/>
    <w:rsid w:val="008D1E05"/>
    <w:rsid w:val="008D2D24"/>
    <w:rsid w:val="008D418B"/>
    <w:rsid w:val="008D60A0"/>
    <w:rsid w:val="008D6D67"/>
    <w:rsid w:val="008D793B"/>
    <w:rsid w:val="008D7AA3"/>
    <w:rsid w:val="008D7B09"/>
    <w:rsid w:val="008D7B59"/>
    <w:rsid w:val="008E07B6"/>
    <w:rsid w:val="008E1D24"/>
    <w:rsid w:val="008E24DA"/>
    <w:rsid w:val="008E2E0C"/>
    <w:rsid w:val="008E4CC9"/>
    <w:rsid w:val="008E54F4"/>
    <w:rsid w:val="008E6291"/>
    <w:rsid w:val="008F2110"/>
    <w:rsid w:val="008F3FB7"/>
    <w:rsid w:val="008F46FA"/>
    <w:rsid w:val="008F54E5"/>
    <w:rsid w:val="008F6003"/>
    <w:rsid w:val="008F7CB6"/>
    <w:rsid w:val="00900C30"/>
    <w:rsid w:val="00902602"/>
    <w:rsid w:val="00902861"/>
    <w:rsid w:val="00902A43"/>
    <w:rsid w:val="00903717"/>
    <w:rsid w:val="00903ED0"/>
    <w:rsid w:val="00905A3E"/>
    <w:rsid w:val="009068B6"/>
    <w:rsid w:val="00910B5E"/>
    <w:rsid w:val="00910DE6"/>
    <w:rsid w:val="00911A33"/>
    <w:rsid w:val="00911BD1"/>
    <w:rsid w:val="0091388C"/>
    <w:rsid w:val="00913DDC"/>
    <w:rsid w:val="00914683"/>
    <w:rsid w:val="00914E1D"/>
    <w:rsid w:val="0091664B"/>
    <w:rsid w:val="00916AA5"/>
    <w:rsid w:val="009175DA"/>
    <w:rsid w:val="00920269"/>
    <w:rsid w:val="00920A9C"/>
    <w:rsid w:val="00921EDE"/>
    <w:rsid w:val="00922B67"/>
    <w:rsid w:val="00923896"/>
    <w:rsid w:val="00924044"/>
    <w:rsid w:val="009277F1"/>
    <w:rsid w:val="0093116C"/>
    <w:rsid w:val="009324D0"/>
    <w:rsid w:val="00932C69"/>
    <w:rsid w:val="00934FD9"/>
    <w:rsid w:val="0093618E"/>
    <w:rsid w:val="00936F45"/>
    <w:rsid w:val="0094356B"/>
    <w:rsid w:val="00943FB0"/>
    <w:rsid w:val="00944085"/>
    <w:rsid w:val="00945589"/>
    <w:rsid w:val="00947E6D"/>
    <w:rsid w:val="00950739"/>
    <w:rsid w:val="009507AE"/>
    <w:rsid w:val="009507D8"/>
    <w:rsid w:val="0095536D"/>
    <w:rsid w:val="00955466"/>
    <w:rsid w:val="00956F1C"/>
    <w:rsid w:val="009604BA"/>
    <w:rsid w:val="009632FA"/>
    <w:rsid w:val="00963E39"/>
    <w:rsid w:val="00965B98"/>
    <w:rsid w:val="009677D0"/>
    <w:rsid w:val="009722EC"/>
    <w:rsid w:val="00972CB0"/>
    <w:rsid w:val="0097508A"/>
    <w:rsid w:val="00981747"/>
    <w:rsid w:val="00981789"/>
    <w:rsid w:val="00982645"/>
    <w:rsid w:val="00984422"/>
    <w:rsid w:val="00987318"/>
    <w:rsid w:val="009878D3"/>
    <w:rsid w:val="00987EA3"/>
    <w:rsid w:val="00991654"/>
    <w:rsid w:val="009937FA"/>
    <w:rsid w:val="00996F50"/>
    <w:rsid w:val="00997E79"/>
    <w:rsid w:val="009A10A3"/>
    <w:rsid w:val="009A2623"/>
    <w:rsid w:val="009A4BB1"/>
    <w:rsid w:val="009A4CF4"/>
    <w:rsid w:val="009A5E08"/>
    <w:rsid w:val="009A64A3"/>
    <w:rsid w:val="009B05CE"/>
    <w:rsid w:val="009B17D7"/>
    <w:rsid w:val="009B34BB"/>
    <w:rsid w:val="009B4FCE"/>
    <w:rsid w:val="009B531B"/>
    <w:rsid w:val="009B6096"/>
    <w:rsid w:val="009B60F5"/>
    <w:rsid w:val="009B7020"/>
    <w:rsid w:val="009B7BAA"/>
    <w:rsid w:val="009B7FB9"/>
    <w:rsid w:val="009C16E2"/>
    <w:rsid w:val="009C1860"/>
    <w:rsid w:val="009C2EAF"/>
    <w:rsid w:val="009C3244"/>
    <w:rsid w:val="009C3962"/>
    <w:rsid w:val="009C3B37"/>
    <w:rsid w:val="009C614D"/>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2209"/>
    <w:rsid w:val="009E23FB"/>
    <w:rsid w:val="009E2FC6"/>
    <w:rsid w:val="009E3945"/>
    <w:rsid w:val="009E5832"/>
    <w:rsid w:val="009E61AA"/>
    <w:rsid w:val="009E7A83"/>
    <w:rsid w:val="009F005E"/>
    <w:rsid w:val="009F0F21"/>
    <w:rsid w:val="009F219B"/>
    <w:rsid w:val="009F2741"/>
    <w:rsid w:val="009F2A55"/>
    <w:rsid w:val="009F346F"/>
    <w:rsid w:val="009F37ED"/>
    <w:rsid w:val="009F43A4"/>
    <w:rsid w:val="009F47CE"/>
    <w:rsid w:val="009F4E79"/>
    <w:rsid w:val="009F696F"/>
    <w:rsid w:val="009F73CC"/>
    <w:rsid w:val="00A00FAB"/>
    <w:rsid w:val="00A03147"/>
    <w:rsid w:val="00A0363F"/>
    <w:rsid w:val="00A03BA4"/>
    <w:rsid w:val="00A03D4F"/>
    <w:rsid w:val="00A0425C"/>
    <w:rsid w:val="00A051CC"/>
    <w:rsid w:val="00A056D3"/>
    <w:rsid w:val="00A13E67"/>
    <w:rsid w:val="00A15C02"/>
    <w:rsid w:val="00A16B7E"/>
    <w:rsid w:val="00A17876"/>
    <w:rsid w:val="00A17A37"/>
    <w:rsid w:val="00A17F1C"/>
    <w:rsid w:val="00A20BA9"/>
    <w:rsid w:val="00A22FAB"/>
    <w:rsid w:val="00A2494A"/>
    <w:rsid w:val="00A24A06"/>
    <w:rsid w:val="00A25BB0"/>
    <w:rsid w:val="00A25F02"/>
    <w:rsid w:val="00A26478"/>
    <w:rsid w:val="00A26D5A"/>
    <w:rsid w:val="00A30250"/>
    <w:rsid w:val="00A30EAF"/>
    <w:rsid w:val="00A3196C"/>
    <w:rsid w:val="00A32BA9"/>
    <w:rsid w:val="00A32DF3"/>
    <w:rsid w:val="00A34D83"/>
    <w:rsid w:val="00A35EEA"/>
    <w:rsid w:val="00A36606"/>
    <w:rsid w:val="00A411C5"/>
    <w:rsid w:val="00A42F90"/>
    <w:rsid w:val="00A445AB"/>
    <w:rsid w:val="00A44B27"/>
    <w:rsid w:val="00A46744"/>
    <w:rsid w:val="00A47832"/>
    <w:rsid w:val="00A50A25"/>
    <w:rsid w:val="00A52219"/>
    <w:rsid w:val="00A526CB"/>
    <w:rsid w:val="00A54FAC"/>
    <w:rsid w:val="00A56DEA"/>
    <w:rsid w:val="00A604D3"/>
    <w:rsid w:val="00A607EE"/>
    <w:rsid w:val="00A617C1"/>
    <w:rsid w:val="00A631D7"/>
    <w:rsid w:val="00A63E45"/>
    <w:rsid w:val="00A668D1"/>
    <w:rsid w:val="00A67386"/>
    <w:rsid w:val="00A70290"/>
    <w:rsid w:val="00A716D7"/>
    <w:rsid w:val="00A71919"/>
    <w:rsid w:val="00A7305F"/>
    <w:rsid w:val="00A73481"/>
    <w:rsid w:val="00A736DB"/>
    <w:rsid w:val="00A73C69"/>
    <w:rsid w:val="00A75D09"/>
    <w:rsid w:val="00A75E0B"/>
    <w:rsid w:val="00A76D83"/>
    <w:rsid w:val="00A7787E"/>
    <w:rsid w:val="00A8060B"/>
    <w:rsid w:val="00A80C70"/>
    <w:rsid w:val="00A8216F"/>
    <w:rsid w:val="00A82A39"/>
    <w:rsid w:val="00A84F70"/>
    <w:rsid w:val="00A86817"/>
    <w:rsid w:val="00A868E6"/>
    <w:rsid w:val="00A87AE0"/>
    <w:rsid w:val="00A87FCF"/>
    <w:rsid w:val="00A9247C"/>
    <w:rsid w:val="00A93597"/>
    <w:rsid w:val="00A936CD"/>
    <w:rsid w:val="00A94E96"/>
    <w:rsid w:val="00A970C3"/>
    <w:rsid w:val="00A97EAF"/>
    <w:rsid w:val="00AA17C6"/>
    <w:rsid w:val="00AA190A"/>
    <w:rsid w:val="00AA29D6"/>
    <w:rsid w:val="00AA34AE"/>
    <w:rsid w:val="00AA40A5"/>
    <w:rsid w:val="00AA439E"/>
    <w:rsid w:val="00AA6DD3"/>
    <w:rsid w:val="00AB0663"/>
    <w:rsid w:val="00AB0E48"/>
    <w:rsid w:val="00AB610E"/>
    <w:rsid w:val="00AB66DF"/>
    <w:rsid w:val="00AC059F"/>
    <w:rsid w:val="00AC242D"/>
    <w:rsid w:val="00AC28B1"/>
    <w:rsid w:val="00AC3812"/>
    <w:rsid w:val="00AC4E08"/>
    <w:rsid w:val="00AC6232"/>
    <w:rsid w:val="00AC6C54"/>
    <w:rsid w:val="00AC6E8A"/>
    <w:rsid w:val="00AD271F"/>
    <w:rsid w:val="00AD324F"/>
    <w:rsid w:val="00AD3A6D"/>
    <w:rsid w:val="00AD434D"/>
    <w:rsid w:val="00AD4605"/>
    <w:rsid w:val="00AD4D61"/>
    <w:rsid w:val="00AD4FED"/>
    <w:rsid w:val="00AD522F"/>
    <w:rsid w:val="00AD57E2"/>
    <w:rsid w:val="00AD680F"/>
    <w:rsid w:val="00AE1759"/>
    <w:rsid w:val="00AE225D"/>
    <w:rsid w:val="00AE2E7C"/>
    <w:rsid w:val="00AE3380"/>
    <w:rsid w:val="00AE3989"/>
    <w:rsid w:val="00AE3FA9"/>
    <w:rsid w:val="00AE62BA"/>
    <w:rsid w:val="00AE73FB"/>
    <w:rsid w:val="00AF0969"/>
    <w:rsid w:val="00AF14D6"/>
    <w:rsid w:val="00AF1D86"/>
    <w:rsid w:val="00AF36DF"/>
    <w:rsid w:val="00AF3CC7"/>
    <w:rsid w:val="00AF6EF0"/>
    <w:rsid w:val="00B0171D"/>
    <w:rsid w:val="00B0177A"/>
    <w:rsid w:val="00B01BFF"/>
    <w:rsid w:val="00B04692"/>
    <w:rsid w:val="00B05EFA"/>
    <w:rsid w:val="00B0647C"/>
    <w:rsid w:val="00B06E64"/>
    <w:rsid w:val="00B06FA8"/>
    <w:rsid w:val="00B0763F"/>
    <w:rsid w:val="00B07F3C"/>
    <w:rsid w:val="00B11E55"/>
    <w:rsid w:val="00B13D3D"/>
    <w:rsid w:val="00B14C13"/>
    <w:rsid w:val="00B15587"/>
    <w:rsid w:val="00B16011"/>
    <w:rsid w:val="00B17C12"/>
    <w:rsid w:val="00B2333B"/>
    <w:rsid w:val="00B24A0F"/>
    <w:rsid w:val="00B24D54"/>
    <w:rsid w:val="00B25226"/>
    <w:rsid w:val="00B275EA"/>
    <w:rsid w:val="00B30963"/>
    <w:rsid w:val="00B30A15"/>
    <w:rsid w:val="00B30DB5"/>
    <w:rsid w:val="00B3219E"/>
    <w:rsid w:val="00B3446D"/>
    <w:rsid w:val="00B3513C"/>
    <w:rsid w:val="00B352A1"/>
    <w:rsid w:val="00B356D0"/>
    <w:rsid w:val="00B3656C"/>
    <w:rsid w:val="00B36D02"/>
    <w:rsid w:val="00B37F63"/>
    <w:rsid w:val="00B41423"/>
    <w:rsid w:val="00B42554"/>
    <w:rsid w:val="00B43627"/>
    <w:rsid w:val="00B4457A"/>
    <w:rsid w:val="00B450B8"/>
    <w:rsid w:val="00B45C82"/>
    <w:rsid w:val="00B46806"/>
    <w:rsid w:val="00B46E88"/>
    <w:rsid w:val="00B476B1"/>
    <w:rsid w:val="00B505B6"/>
    <w:rsid w:val="00B50A8A"/>
    <w:rsid w:val="00B50CAD"/>
    <w:rsid w:val="00B510C5"/>
    <w:rsid w:val="00B516F8"/>
    <w:rsid w:val="00B51A0B"/>
    <w:rsid w:val="00B5250E"/>
    <w:rsid w:val="00B526D2"/>
    <w:rsid w:val="00B52EDA"/>
    <w:rsid w:val="00B536FD"/>
    <w:rsid w:val="00B53C6E"/>
    <w:rsid w:val="00B54DB4"/>
    <w:rsid w:val="00B55B42"/>
    <w:rsid w:val="00B565DF"/>
    <w:rsid w:val="00B57005"/>
    <w:rsid w:val="00B57B10"/>
    <w:rsid w:val="00B60AF0"/>
    <w:rsid w:val="00B6104A"/>
    <w:rsid w:val="00B61CE6"/>
    <w:rsid w:val="00B63145"/>
    <w:rsid w:val="00B63879"/>
    <w:rsid w:val="00B63C3C"/>
    <w:rsid w:val="00B6505C"/>
    <w:rsid w:val="00B6574B"/>
    <w:rsid w:val="00B65DC6"/>
    <w:rsid w:val="00B662AA"/>
    <w:rsid w:val="00B66FC1"/>
    <w:rsid w:val="00B67D01"/>
    <w:rsid w:val="00B714D6"/>
    <w:rsid w:val="00B71D1A"/>
    <w:rsid w:val="00B725A7"/>
    <w:rsid w:val="00B72D45"/>
    <w:rsid w:val="00B73782"/>
    <w:rsid w:val="00B743A4"/>
    <w:rsid w:val="00B75C73"/>
    <w:rsid w:val="00B77189"/>
    <w:rsid w:val="00B800C0"/>
    <w:rsid w:val="00B804EE"/>
    <w:rsid w:val="00B8206B"/>
    <w:rsid w:val="00B85360"/>
    <w:rsid w:val="00B85590"/>
    <w:rsid w:val="00B85A88"/>
    <w:rsid w:val="00B8631B"/>
    <w:rsid w:val="00B86BD8"/>
    <w:rsid w:val="00B86DE6"/>
    <w:rsid w:val="00B87635"/>
    <w:rsid w:val="00B90B90"/>
    <w:rsid w:val="00B9123B"/>
    <w:rsid w:val="00B91820"/>
    <w:rsid w:val="00B923B6"/>
    <w:rsid w:val="00B92C70"/>
    <w:rsid w:val="00B9384E"/>
    <w:rsid w:val="00B93B53"/>
    <w:rsid w:val="00B94023"/>
    <w:rsid w:val="00B94AED"/>
    <w:rsid w:val="00B95FF5"/>
    <w:rsid w:val="00B97AF8"/>
    <w:rsid w:val="00BA085B"/>
    <w:rsid w:val="00BA1095"/>
    <w:rsid w:val="00BA1551"/>
    <w:rsid w:val="00BA192B"/>
    <w:rsid w:val="00BA3AEC"/>
    <w:rsid w:val="00BA3CED"/>
    <w:rsid w:val="00BA4921"/>
    <w:rsid w:val="00BA4ED1"/>
    <w:rsid w:val="00BB06DC"/>
    <w:rsid w:val="00BB0CED"/>
    <w:rsid w:val="00BB10A7"/>
    <w:rsid w:val="00BB292F"/>
    <w:rsid w:val="00BB2C0F"/>
    <w:rsid w:val="00BB3476"/>
    <w:rsid w:val="00BB4547"/>
    <w:rsid w:val="00BB5148"/>
    <w:rsid w:val="00BB5155"/>
    <w:rsid w:val="00BB5669"/>
    <w:rsid w:val="00BB687F"/>
    <w:rsid w:val="00BB7891"/>
    <w:rsid w:val="00BC0575"/>
    <w:rsid w:val="00BC0EC6"/>
    <w:rsid w:val="00BC1E49"/>
    <w:rsid w:val="00BC3DBC"/>
    <w:rsid w:val="00BC3F3B"/>
    <w:rsid w:val="00BC4DA6"/>
    <w:rsid w:val="00BC6BE5"/>
    <w:rsid w:val="00BC70AA"/>
    <w:rsid w:val="00BD0C54"/>
    <w:rsid w:val="00BD2A88"/>
    <w:rsid w:val="00BD2EDF"/>
    <w:rsid w:val="00BD314C"/>
    <w:rsid w:val="00BD3C8F"/>
    <w:rsid w:val="00BD4C86"/>
    <w:rsid w:val="00BD5E7C"/>
    <w:rsid w:val="00BE2EA0"/>
    <w:rsid w:val="00BE3D82"/>
    <w:rsid w:val="00BE470D"/>
    <w:rsid w:val="00BE5125"/>
    <w:rsid w:val="00BE5F54"/>
    <w:rsid w:val="00BE788A"/>
    <w:rsid w:val="00BF0468"/>
    <w:rsid w:val="00BF1001"/>
    <w:rsid w:val="00BF2B33"/>
    <w:rsid w:val="00BF3A8D"/>
    <w:rsid w:val="00BF476F"/>
    <w:rsid w:val="00BF537F"/>
    <w:rsid w:val="00BF5612"/>
    <w:rsid w:val="00BF58AF"/>
    <w:rsid w:val="00BF79C8"/>
    <w:rsid w:val="00BF7BC7"/>
    <w:rsid w:val="00C00869"/>
    <w:rsid w:val="00C00BEE"/>
    <w:rsid w:val="00C016FB"/>
    <w:rsid w:val="00C02A63"/>
    <w:rsid w:val="00C030BD"/>
    <w:rsid w:val="00C03BE1"/>
    <w:rsid w:val="00C0437E"/>
    <w:rsid w:val="00C05295"/>
    <w:rsid w:val="00C06418"/>
    <w:rsid w:val="00C1138B"/>
    <w:rsid w:val="00C12679"/>
    <w:rsid w:val="00C127A7"/>
    <w:rsid w:val="00C12FB6"/>
    <w:rsid w:val="00C1511E"/>
    <w:rsid w:val="00C16047"/>
    <w:rsid w:val="00C20FE3"/>
    <w:rsid w:val="00C21017"/>
    <w:rsid w:val="00C2181F"/>
    <w:rsid w:val="00C2260F"/>
    <w:rsid w:val="00C23A80"/>
    <w:rsid w:val="00C25DCF"/>
    <w:rsid w:val="00C25FDD"/>
    <w:rsid w:val="00C264EA"/>
    <w:rsid w:val="00C26541"/>
    <w:rsid w:val="00C26BDB"/>
    <w:rsid w:val="00C36D35"/>
    <w:rsid w:val="00C40217"/>
    <w:rsid w:val="00C407FD"/>
    <w:rsid w:val="00C43831"/>
    <w:rsid w:val="00C459FD"/>
    <w:rsid w:val="00C45C9D"/>
    <w:rsid w:val="00C5295E"/>
    <w:rsid w:val="00C5320C"/>
    <w:rsid w:val="00C53B17"/>
    <w:rsid w:val="00C55C19"/>
    <w:rsid w:val="00C5610F"/>
    <w:rsid w:val="00C57742"/>
    <w:rsid w:val="00C610D6"/>
    <w:rsid w:val="00C6169B"/>
    <w:rsid w:val="00C620A0"/>
    <w:rsid w:val="00C6214F"/>
    <w:rsid w:val="00C621BC"/>
    <w:rsid w:val="00C62402"/>
    <w:rsid w:val="00C63C57"/>
    <w:rsid w:val="00C63CF4"/>
    <w:rsid w:val="00C64F97"/>
    <w:rsid w:val="00C65BAA"/>
    <w:rsid w:val="00C65BDE"/>
    <w:rsid w:val="00C66B6B"/>
    <w:rsid w:val="00C71277"/>
    <w:rsid w:val="00C71DB6"/>
    <w:rsid w:val="00C76BCE"/>
    <w:rsid w:val="00C80038"/>
    <w:rsid w:val="00C82586"/>
    <w:rsid w:val="00C82AB7"/>
    <w:rsid w:val="00C838B9"/>
    <w:rsid w:val="00C83D50"/>
    <w:rsid w:val="00C845B4"/>
    <w:rsid w:val="00C84C6B"/>
    <w:rsid w:val="00C86CC4"/>
    <w:rsid w:val="00C91310"/>
    <w:rsid w:val="00C915EC"/>
    <w:rsid w:val="00C91EE5"/>
    <w:rsid w:val="00C92B39"/>
    <w:rsid w:val="00C934B3"/>
    <w:rsid w:val="00C94D4A"/>
    <w:rsid w:val="00C956AE"/>
    <w:rsid w:val="00C95B92"/>
    <w:rsid w:val="00C95E4C"/>
    <w:rsid w:val="00C96A4A"/>
    <w:rsid w:val="00C97B86"/>
    <w:rsid w:val="00C97C11"/>
    <w:rsid w:val="00CA1642"/>
    <w:rsid w:val="00CA2C91"/>
    <w:rsid w:val="00CA4250"/>
    <w:rsid w:val="00CA5EC7"/>
    <w:rsid w:val="00CA6439"/>
    <w:rsid w:val="00CB2344"/>
    <w:rsid w:val="00CB25A8"/>
    <w:rsid w:val="00CB2902"/>
    <w:rsid w:val="00CB2A72"/>
    <w:rsid w:val="00CB46D0"/>
    <w:rsid w:val="00CB4E36"/>
    <w:rsid w:val="00CB5373"/>
    <w:rsid w:val="00CB5B8D"/>
    <w:rsid w:val="00CC06CE"/>
    <w:rsid w:val="00CC0C57"/>
    <w:rsid w:val="00CC0F84"/>
    <w:rsid w:val="00CC18C4"/>
    <w:rsid w:val="00CC4E63"/>
    <w:rsid w:val="00CC7367"/>
    <w:rsid w:val="00CD26D7"/>
    <w:rsid w:val="00CD5AE8"/>
    <w:rsid w:val="00CD6632"/>
    <w:rsid w:val="00CD762E"/>
    <w:rsid w:val="00CE18B8"/>
    <w:rsid w:val="00CE25F4"/>
    <w:rsid w:val="00CE4383"/>
    <w:rsid w:val="00CF0496"/>
    <w:rsid w:val="00CF17E3"/>
    <w:rsid w:val="00CF28A0"/>
    <w:rsid w:val="00CF3500"/>
    <w:rsid w:val="00CF3B9C"/>
    <w:rsid w:val="00CF51E1"/>
    <w:rsid w:val="00CF54D3"/>
    <w:rsid w:val="00D02577"/>
    <w:rsid w:val="00D053F8"/>
    <w:rsid w:val="00D05A87"/>
    <w:rsid w:val="00D10425"/>
    <w:rsid w:val="00D11216"/>
    <w:rsid w:val="00D14674"/>
    <w:rsid w:val="00D14D89"/>
    <w:rsid w:val="00D155D6"/>
    <w:rsid w:val="00D163B6"/>
    <w:rsid w:val="00D1687D"/>
    <w:rsid w:val="00D16E09"/>
    <w:rsid w:val="00D202C8"/>
    <w:rsid w:val="00D21460"/>
    <w:rsid w:val="00D216D7"/>
    <w:rsid w:val="00D2521A"/>
    <w:rsid w:val="00D25F92"/>
    <w:rsid w:val="00D26446"/>
    <w:rsid w:val="00D27128"/>
    <w:rsid w:val="00D3081F"/>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F1B"/>
    <w:rsid w:val="00D47515"/>
    <w:rsid w:val="00D50768"/>
    <w:rsid w:val="00D50968"/>
    <w:rsid w:val="00D52CAC"/>
    <w:rsid w:val="00D53368"/>
    <w:rsid w:val="00D53444"/>
    <w:rsid w:val="00D537CB"/>
    <w:rsid w:val="00D540FF"/>
    <w:rsid w:val="00D5525B"/>
    <w:rsid w:val="00D55412"/>
    <w:rsid w:val="00D56289"/>
    <w:rsid w:val="00D5656B"/>
    <w:rsid w:val="00D6064F"/>
    <w:rsid w:val="00D6079F"/>
    <w:rsid w:val="00D6145E"/>
    <w:rsid w:val="00D61636"/>
    <w:rsid w:val="00D61E5A"/>
    <w:rsid w:val="00D62867"/>
    <w:rsid w:val="00D63665"/>
    <w:rsid w:val="00D63C57"/>
    <w:rsid w:val="00D63F07"/>
    <w:rsid w:val="00D644E6"/>
    <w:rsid w:val="00D65008"/>
    <w:rsid w:val="00D679FD"/>
    <w:rsid w:val="00D67C77"/>
    <w:rsid w:val="00D67FD8"/>
    <w:rsid w:val="00D70651"/>
    <w:rsid w:val="00D72685"/>
    <w:rsid w:val="00D72C48"/>
    <w:rsid w:val="00D7659A"/>
    <w:rsid w:val="00D76A54"/>
    <w:rsid w:val="00D77A39"/>
    <w:rsid w:val="00D77E44"/>
    <w:rsid w:val="00D83565"/>
    <w:rsid w:val="00D85836"/>
    <w:rsid w:val="00D858B5"/>
    <w:rsid w:val="00D85E7A"/>
    <w:rsid w:val="00D867DA"/>
    <w:rsid w:val="00D870CB"/>
    <w:rsid w:val="00D91FE2"/>
    <w:rsid w:val="00D92F0D"/>
    <w:rsid w:val="00DA189F"/>
    <w:rsid w:val="00DA2D6F"/>
    <w:rsid w:val="00DA31F5"/>
    <w:rsid w:val="00DA754E"/>
    <w:rsid w:val="00DB0545"/>
    <w:rsid w:val="00DB128F"/>
    <w:rsid w:val="00DB1B90"/>
    <w:rsid w:val="00DB38E9"/>
    <w:rsid w:val="00DB6533"/>
    <w:rsid w:val="00DB7414"/>
    <w:rsid w:val="00DB783D"/>
    <w:rsid w:val="00DC2051"/>
    <w:rsid w:val="00DC216B"/>
    <w:rsid w:val="00DC59B3"/>
    <w:rsid w:val="00DC6114"/>
    <w:rsid w:val="00DC64C3"/>
    <w:rsid w:val="00DC79C9"/>
    <w:rsid w:val="00DC7F75"/>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364F"/>
    <w:rsid w:val="00DE44FC"/>
    <w:rsid w:val="00DE4811"/>
    <w:rsid w:val="00DE4D3D"/>
    <w:rsid w:val="00DE4DE6"/>
    <w:rsid w:val="00DE53F4"/>
    <w:rsid w:val="00DE5F82"/>
    <w:rsid w:val="00DE77D8"/>
    <w:rsid w:val="00DE7A1B"/>
    <w:rsid w:val="00DF206E"/>
    <w:rsid w:val="00DF4F27"/>
    <w:rsid w:val="00E018D2"/>
    <w:rsid w:val="00E01D6F"/>
    <w:rsid w:val="00E034C1"/>
    <w:rsid w:val="00E051DF"/>
    <w:rsid w:val="00E05AE3"/>
    <w:rsid w:val="00E064F4"/>
    <w:rsid w:val="00E06766"/>
    <w:rsid w:val="00E10421"/>
    <w:rsid w:val="00E10531"/>
    <w:rsid w:val="00E10593"/>
    <w:rsid w:val="00E1109D"/>
    <w:rsid w:val="00E1141F"/>
    <w:rsid w:val="00E11431"/>
    <w:rsid w:val="00E129F4"/>
    <w:rsid w:val="00E12EF9"/>
    <w:rsid w:val="00E149D8"/>
    <w:rsid w:val="00E15CA9"/>
    <w:rsid w:val="00E16AD3"/>
    <w:rsid w:val="00E173AD"/>
    <w:rsid w:val="00E201DD"/>
    <w:rsid w:val="00E21B75"/>
    <w:rsid w:val="00E228B8"/>
    <w:rsid w:val="00E22A11"/>
    <w:rsid w:val="00E246BF"/>
    <w:rsid w:val="00E27002"/>
    <w:rsid w:val="00E27896"/>
    <w:rsid w:val="00E27CD4"/>
    <w:rsid w:val="00E3192D"/>
    <w:rsid w:val="00E31A9C"/>
    <w:rsid w:val="00E3767F"/>
    <w:rsid w:val="00E407B4"/>
    <w:rsid w:val="00E40DB4"/>
    <w:rsid w:val="00E4124F"/>
    <w:rsid w:val="00E4285E"/>
    <w:rsid w:val="00E44069"/>
    <w:rsid w:val="00E44907"/>
    <w:rsid w:val="00E46436"/>
    <w:rsid w:val="00E47144"/>
    <w:rsid w:val="00E50C82"/>
    <w:rsid w:val="00E5133C"/>
    <w:rsid w:val="00E52DE9"/>
    <w:rsid w:val="00E5617C"/>
    <w:rsid w:val="00E565C8"/>
    <w:rsid w:val="00E5706B"/>
    <w:rsid w:val="00E5744E"/>
    <w:rsid w:val="00E5792F"/>
    <w:rsid w:val="00E57ADA"/>
    <w:rsid w:val="00E60A87"/>
    <w:rsid w:val="00E623EF"/>
    <w:rsid w:val="00E6242E"/>
    <w:rsid w:val="00E646B1"/>
    <w:rsid w:val="00E659D8"/>
    <w:rsid w:val="00E65E53"/>
    <w:rsid w:val="00E66193"/>
    <w:rsid w:val="00E67083"/>
    <w:rsid w:val="00E671B3"/>
    <w:rsid w:val="00E6799E"/>
    <w:rsid w:val="00E679A0"/>
    <w:rsid w:val="00E70049"/>
    <w:rsid w:val="00E7056A"/>
    <w:rsid w:val="00E7095D"/>
    <w:rsid w:val="00E72F41"/>
    <w:rsid w:val="00E73289"/>
    <w:rsid w:val="00E73A9C"/>
    <w:rsid w:val="00E74BA7"/>
    <w:rsid w:val="00E76444"/>
    <w:rsid w:val="00E772C5"/>
    <w:rsid w:val="00E8105F"/>
    <w:rsid w:val="00E81379"/>
    <w:rsid w:val="00E81617"/>
    <w:rsid w:val="00E818EC"/>
    <w:rsid w:val="00E83690"/>
    <w:rsid w:val="00E8384B"/>
    <w:rsid w:val="00E84921"/>
    <w:rsid w:val="00E852BA"/>
    <w:rsid w:val="00E854E9"/>
    <w:rsid w:val="00E859B3"/>
    <w:rsid w:val="00E8725C"/>
    <w:rsid w:val="00E90FE2"/>
    <w:rsid w:val="00E912BE"/>
    <w:rsid w:val="00E9192E"/>
    <w:rsid w:val="00E91C02"/>
    <w:rsid w:val="00E9229C"/>
    <w:rsid w:val="00E978EF"/>
    <w:rsid w:val="00EA0249"/>
    <w:rsid w:val="00EA0AAB"/>
    <w:rsid w:val="00EA10CB"/>
    <w:rsid w:val="00EA15A7"/>
    <w:rsid w:val="00EA2578"/>
    <w:rsid w:val="00EA40D7"/>
    <w:rsid w:val="00EB0429"/>
    <w:rsid w:val="00EB261F"/>
    <w:rsid w:val="00EB2951"/>
    <w:rsid w:val="00EB3D60"/>
    <w:rsid w:val="00EB68B6"/>
    <w:rsid w:val="00EB6968"/>
    <w:rsid w:val="00EC005A"/>
    <w:rsid w:val="00EC0E2C"/>
    <w:rsid w:val="00EC1575"/>
    <w:rsid w:val="00EC1C82"/>
    <w:rsid w:val="00EC20BA"/>
    <w:rsid w:val="00EC2D05"/>
    <w:rsid w:val="00EC3D77"/>
    <w:rsid w:val="00EC4436"/>
    <w:rsid w:val="00EC4855"/>
    <w:rsid w:val="00EC629D"/>
    <w:rsid w:val="00EC6DFA"/>
    <w:rsid w:val="00ED2060"/>
    <w:rsid w:val="00ED22DF"/>
    <w:rsid w:val="00ED30E7"/>
    <w:rsid w:val="00ED4083"/>
    <w:rsid w:val="00ED4C59"/>
    <w:rsid w:val="00ED4D83"/>
    <w:rsid w:val="00ED4EF9"/>
    <w:rsid w:val="00ED5427"/>
    <w:rsid w:val="00EE068B"/>
    <w:rsid w:val="00EE10DA"/>
    <w:rsid w:val="00EE42D3"/>
    <w:rsid w:val="00EE483D"/>
    <w:rsid w:val="00EE4D5C"/>
    <w:rsid w:val="00EE4F89"/>
    <w:rsid w:val="00EE63E8"/>
    <w:rsid w:val="00EE655A"/>
    <w:rsid w:val="00EE6C6B"/>
    <w:rsid w:val="00EE6E60"/>
    <w:rsid w:val="00EE7E27"/>
    <w:rsid w:val="00EF1207"/>
    <w:rsid w:val="00EF1751"/>
    <w:rsid w:val="00EF1C7D"/>
    <w:rsid w:val="00EF232D"/>
    <w:rsid w:val="00EF4058"/>
    <w:rsid w:val="00EF4B0F"/>
    <w:rsid w:val="00EF7A2B"/>
    <w:rsid w:val="00F039FB"/>
    <w:rsid w:val="00F044C4"/>
    <w:rsid w:val="00F060C0"/>
    <w:rsid w:val="00F10572"/>
    <w:rsid w:val="00F13D96"/>
    <w:rsid w:val="00F14A16"/>
    <w:rsid w:val="00F1568B"/>
    <w:rsid w:val="00F16EE9"/>
    <w:rsid w:val="00F17746"/>
    <w:rsid w:val="00F2079B"/>
    <w:rsid w:val="00F21451"/>
    <w:rsid w:val="00F21E9B"/>
    <w:rsid w:val="00F24FAB"/>
    <w:rsid w:val="00F268D2"/>
    <w:rsid w:val="00F30455"/>
    <w:rsid w:val="00F3124F"/>
    <w:rsid w:val="00F3479B"/>
    <w:rsid w:val="00F3512A"/>
    <w:rsid w:val="00F3587D"/>
    <w:rsid w:val="00F35B57"/>
    <w:rsid w:val="00F35F65"/>
    <w:rsid w:val="00F36B13"/>
    <w:rsid w:val="00F36D5F"/>
    <w:rsid w:val="00F37C00"/>
    <w:rsid w:val="00F40023"/>
    <w:rsid w:val="00F40AAC"/>
    <w:rsid w:val="00F41603"/>
    <w:rsid w:val="00F41EF6"/>
    <w:rsid w:val="00F4244C"/>
    <w:rsid w:val="00F42812"/>
    <w:rsid w:val="00F43A35"/>
    <w:rsid w:val="00F44208"/>
    <w:rsid w:val="00F44788"/>
    <w:rsid w:val="00F51B55"/>
    <w:rsid w:val="00F52DBE"/>
    <w:rsid w:val="00F5405F"/>
    <w:rsid w:val="00F54536"/>
    <w:rsid w:val="00F54C07"/>
    <w:rsid w:val="00F54C09"/>
    <w:rsid w:val="00F5647F"/>
    <w:rsid w:val="00F57B0B"/>
    <w:rsid w:val="00F605FF"/>
    <w:rsid w:val="00F61BFE"/>
    <w:rsid w:val="00F63C7D"/>
    <w:rsid w:val="00F63EE6"/>
    <w:rsid w:val="00F64425"/>
    <w:rsid w:val="00F667C9"/>
    <w:rsid w:val="00F66875"/>
    <w:rsid w:val="00F66907"/>
    <w:rsid w:val="00F66CC9"/>
    <w:rsid w:val="00F67400"/>
    <w:rsid w:val="00F674CB"/>
    <w:rsid w:val="00F67A44"/>
    <w:rsid w:val="00F706AD"/>
    <w:rsid w:val="00F708D4"/>
    <w:rsid w:val="00F726F9"/>
    <w:rsid w:val="00F72DD5"/>
    <w:rsid w:val="00F74F18"/>
    <w:rsid w:val="00F74FF9"/>
    <w:rsid w:val="00F7552D"/>
    <w:rsid w:val="00F77797"/>
    <w:rsid w:val="00F82CC1"/>
    <w:rsid w:val="00F8351C"/>
    <w:rsid w:val="00F83EE6"/>
    <w:rsid w:val="00F859AD"/>
    <w:rsid w:val="00F86146"/>
    <w:rsid w:val="00F865DD"/>
    <w:rsid w:val="00F86BAA"/>
    <w:rsid w:val="00F93348"/>
    <w:rsid w:val="00F93F04"/>
    <w:rsid w:val="00F948AD"/>
    <w:rsid w:val="00F95DEF"/>
    <w:rsid w:val="00F9653E"/>
    <w:rsid w:val="00F97D18"/>
    <w:rsid w:val="00FA1231"/>
    <w:rsid w:val="00FA1961"/>
    <w:rsid w:val="00FA1EE5"/>
    <w:rsid w:val="00FA63E2"/>
    <w:rsid w:val="00FA6C49"/>
    <w:rsid w:val="00FA6C63"/>
    <w:rsid w:val="00FA7926"/>
    <w:rsid w:val="00FB2914"/>
    <w:rsid w:val="00FB2E66"/>
    <w:rsid w:val="00FB3912"/>
    <w:rsid w:val="00FB5A87"/>
    <w:rsid w:val="00FB633D"/>
    <w:rsid w:val="00FB69A8"/>
    <w:rsid w:val="00FB6DA0"/>
    <w:rsid w:val="00FC16CA"/>
    <w:rsid w:val="00FC1DB1"/>
    <w:rsid w:val="00FC282E"/>
    <w:rsid w:val="00FC2CB4"/>
    <w:rsid w:val="00FC4DB6"/>
    <w:rsid w:val="00FC7C97"/>
    <w:rsid w:val="00FD1A24"/>
    <w:rsid w:val="00FD2561"/>
    <w:rsid w:val="00FD2733"/>
    <w:rsid w:val="00FD2C6D"/>
    <w:rsid w:val="00FD3BF7"/>
    <w:rsid w:val="00FD3CA0"/>
    <w:rsid w:val="00FD4522"/>
    <w:rsid w:val="00FD4F85"/>
    <w:rsid w:val="00FD7BC9"/>
    <w:rsid w:val="00FD7BFE"/>
    <w:rsid w:val="00FD7EAD"/>
    <w:rsid w:val="00FE0F5E"/>
    <w:rsid w:val="00FE1639"/>
    <w:rsid w:val="00FE3727"/>
    <w:rsid w:val="00FE3B46"/>
    <w:rsid w:val="00FE5CA1"/>
    <w:rsid w:val="00FE5E16"/>
    <w:rsid w:val="00FE6D22"/>
    <w:rsid w:val="00FF23C6"/>
    <w:rsid w:val="00FF2DD5"/>
    <w:rsid w:val="00FF3153"/>
    <w:rsid w:val="00FF4158"/>
    <w:rsid w:val="00FF4169"/>
    <w:rsid w:val="00FF5E08"/>
    <w:rsid w:val="00FF76FA"/>
    <w:rsid w:val="00FF796F"/>
    <w:rsid w:val="00FF7C2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907211C"/>
  <w15:docId w15:val="{9D9AB1E9-9B70-4EC1-A7DB-CF760E93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3901"/>
    <w:pPr>
      <w:keepNext/>
      <w:keepLines/>
      <w:spacing w:before="40" w:after="0" w:line="360" w:lineRule="auto"/>
      <w:ind w:left="0" w:right="0" w:firstLine="0"/>
      <w:jc w:val="left"/>
      <w:outlineLvl w:val="2"/>
    </w:pPr>
    <w:rPr>
      <w:rFonts w:asciiTheme="majorHAnsi" w:eastAsiaTheme="majorEastAsia" w:hAnsiTheme="majorHAnsi" w:cstheme="majorBidi"/>
      <w:color w:val="1F4D78" w:themeColor="accent1" w:themeShade="7F"/>
      <w:szCs w:val="24"/>
      <w:lang w:eastAsia="en-US"/>
    </w:rPr>
  </w:style>
  <w:style w:type="paragraph" w:styleId="Ttulo5">
    <w:name w:val="heading 5"/>
    <w:basedOn w:val="Normal"/>
    <w:next w:val="Normal"/>
    <w:link w:val="Ttulo5Car"/>
    <w:uiPriority w:val="9"/>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uiPriority w:val="9"/>
    <w:semiHidden/>
    <w:unhideWhenUsed/>
    <w:qFormat/>
    <w:rsid w:val="00603901"/>
    <w:pPr>
      <w:keepNext/>
      <w:keepLines/>
      <w:spacing w:before="40" w:after="0" w:line="360" w:lineRule="auto"/>
      <w:ind w:left="0" w:right="0" w:firstLine="0"/>
      <w:jc w:val="left"/>
      <w:outlineLvl w:val="5"/>
    </w:pPr>
    <w:rPr>
      <w:rFonts w:asciiTheme="majorHAnsi" w:eastAsiaTheme="majorEastAsia" w:hAnsiTheme="majorHAnsi" w:cstheme="majorBidi"/>
      <w:color w:val="1F4D78" w:themeColor="accent1" w:themeShade="7F"/>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uiPriority w:val="9"/>
    <w:rsid w:val="00CF51E1"/>
    <w:rPr>
      <w:rFonts w:ascii="Arial" w:eastAsia="Times New Roman" w:hAnsi="Arial" w:cs="Times New Roman"/>
      <w:b/>
      <w:sz w:val="20"/>
      <w:szCs w:val="20"/>
      <w:lang w:val="es-ES_tradnl" w:eastAsia="es-ES"/>
    </w:rPr>
  </w:style>
  <w:style w:type="paragraph" w:styleId="Encabezado">
    <w:name w:val="header"/>
    <w:aliases w:val="Header Char Car,Header Char Car Car Car Car Car,Header Char Car Car Car Car, Car7"/>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aliases w:val="Header Char Car Car,Header Char Car Car Car Car Car Car,Header Char Car Car Car Car Car1, Car7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qFormat/>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uiPriority w:val="99"/>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5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nhideWhenUsed/>
    <w:rsid w:val="00E10421"/>
    <w:pPr>
      <w:spacing w:after="120"/>
    </w:pPr>
    <w:rPr>
      <w:sz w:val="16"/>
      <w:szCs w:val="16"/>
    </w:rPr>
  </w:style>
  <w:style w:type="character" w:customStyle="1" w:styleId="Textoindependiente3Car">
    <w:name w:val="Texto independiente 3 Car"/>
    <w:basedOn w:val="Fuentedeprrafopredeter"/>
    <w:link w:val="Textoindependiente3"/>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rsid w:val="003B4EA0"/>
    <w:rPr>
      <w:rFonts w:ascii="Arial" w:eastAsia="Arial" w:hAnsi="Arial" w:cs="Arial"/>
      <w:color w:val="000000"/>
      <w:sz w:val="24"/>
    </w:rPr>
  </w:style>
  <w:style w:type="table" w:customStyle="1" w:styleId="TableGrid">
    <w:name w:val="TableGrid"/>
    <w:rsid w:val="00F82CC1"/>
    <w:pPr>
      <w:spacing w:after="0" w:line="240" w:lineRule="auto"/>
    </w:pPr>
    <w:tblPr>
      <w:tblCellMar>
        <w:top w:w="0" w:type="dxa"/>
        <w:left w:w="0" w:type="dxa"/>
        <w:bottom w:w="0" w:type="dxa"/>
        <w:right w:w="0" w:type="dxa"/>
      </w:tblCellMar>
    </w:tbl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603901"/>
    <w:rPr>
      <w:rFonts w:ascii="Arial" w:eastAsia="Times New Roman" w:hAnsi="Arial" w:cs="Arial"/>
      <w:sz w:val="24"/>
      <w:szCs w:val="24"/>
      <w:lang w:val="es-ES_tradnl" w:eastAsia="es-ES_tradnl"/>
    </w:rPr>
  </w:style>
  <w:style w:type="character" w:customStyle="1" w:styleId="Ttulo3Car">
    <w:name w:val="Título 3 Car"/>
    <w:basedOn w:val="Fuentedeprrafopredeter"/>
    <w:link w:val="Ttulo3"/>
    <w:uiPriority w:val="9"/>
    <w:rsid w:val="00603901"/>
    <w:rPr>
      <w:rFonts w:asciiTheme="majorHAnsi" w:eastAsiaTheme="majorEastAsia" w:hAnsiTheme="majorHAnsi" w:cstheme="majorBidi"/>
      <w:color w:val="1F4D78" w:themeColor="accent1" w:themeShade="7F"/>
      <w:sz w:val="24"/>
      <w:szCs w:val="24"/>
      <w:lang w:eastAsia="en-US"/>
    </w:rPr>
  </w:style>
  <w:style w:type="character" w:customStyle="1" w:styleId="Ttulo6Car">
    <w:name w:val="Título 6 Car"/>
    <w:basedOn w:val="Fuentedeprrafopredeter"/>
    <w:link w:val="Ttulo6"/>
    <w:uiPriority w:val="9"/>
    <w:semiHidden/>
    <w:rsid w:val="00603901"/>
    <w:rPr>
      <w:rFonts w:asciiTheme="majorHAnsi" w:eastAsiaTheme="majorEastAsia" w:hAnsiTheme="majorHAnsi" w:cstheme="majorBidi"/>
      <w:color w:val="1F4D78" w:themeColor="accent1" w:themeShade="7F"/>
      <w:lang w:eastAsia="en-US"/>
    </w:rPr>
  </w:style>
  <w:style w:type="paragraph" w:customStyle="1" w:styleId="p">
    <w:name w:val="p"/>
    <w:basedOn w:val="Normal"/>
    <w:rsid w:val="00603901"/>
    <w:pPr>
      <w:spacing w:before="100" w:beforeAutospacing="1" w:after="0" w:line="240" w:lineRule="auto"/>
      <w:ind w:left="0" w:right="0" w:firstLine="0"/>
      <w:jc w:val="left"/>
    </w:pPr>
    <w:rPr>
      <w:rFonts w:ascii="Times New Roman" w:eastAsia="Times New Roman" w:hAnsi="Times New Roman" w:cs="Times New Roman"/>
      <w:color w:val="auto"/>
      <w:szCs w:val="24"/>
    </w:rPr>
  </w:style>
  <w:style w:type="paragraph" w:customStyle="1" w:styleId="q">
    <w:name w:val="q"/>
    <w:basedOn w:val="Normal"/>
    <w:rsid w:val="00603901"/>
    <w:pPr>
      <w:spacing w:before="100" w:beforeAutospacing="1" w:after="0" w:line="240" w:lineRule="auto"/>
      <w:ind w:left="480" w:right="0" w:firstLine="0"/>
      <w:jc w:val="left"/>
    </w:pPr>
    <w:rPr>
      <w:rFonts w:ascii="Times New Roman" w:eastAsia="Times New Roman" w:hAnsi="Times New Roman" w:cs="Times New Roman"/>
      <w:color w:val="auto"/>
      <w:szCs w:val="24"/>
    </w:rPr>
  </w:style>
  <w:style w:type="character" w:customStyle="1" w:styleId="f1">
    <w:name w:val="f1"/>
    <w:basedOn w:val="Fuentedeprrafopredeter"/>
    <w:rsid w:val="00603901"/>
    <w:rPr>
      <w:color w:val="0000FF"/>
      <w:sz w:val="30"/>
      <w:szCs w:val="30"/>
    </w:rPr>
  </w:style>
  <w:style w:type="character" w:customStyle="1" w:styleId="d1">
    <w:name w:val="d1"/>
    <w:basedOn w:val="Fuentedeprrafopredeter"/>
    <w:rsid w:val="00603901"/>
    <w:rPr>
      <w:color w:val="0000FF"/>
    </w:rPr>
  </w:style>
  <w:style w:type="character" w:customStyle="1" w:styleId="b1">
    <w:name w:val="b1"/>
    <w:basedOn w:val="Fuentedeprrafopredeter"/>
    <w:rsid w:val="00603901"/>
    <w:rPr>
      <w:color w:val="000000"/>
    </w:rPr>
  </w:style>
  <w:style w:type="character" w:customStyle="1" w:styleId="caps">
    <w:name w:val="caps"/>
    <w:basedOn w:val="Fuentedeprrafopredeter"/>
    <w:rsid w:val="00603901"/>
  </w:style>
  <w:style w:type="paragraph" w:customStyle="1" w:styleId="Estilo">
    <w:name w:val="Estilo"/>
    <w:basedOn w:val="Sinespaciado"/>
    <w:link w:val="EstiloCar"/>
    <w:qFormat/>
    <w:rsid w:val="00603901"/>
    <w:pPr>
      <w:jc w:val="both"/>
    </w:pPr>
    <w:rPr>
      <w:rFonts w:ascii="Arial" w:hAnsi="Arial"/>
      <w:sz w:val="24"/>
    </w:rPr>
  </w:style>
  <w:style w:type="character" w:customStyle="1" w:styleId="EstiloCar">
    <w:name w:val="Estilo Car"/>
    <w:basedOn w:val="Fuentedeprrafopredeter"/>
    <w:link w:val="Estilo"/>
    <w:rsid w:val="00603901"/>
    <w:rPr>
      <w:rFonts w:ascii="Arial" w:eastAsiaTheme="minorHAnsi" w:hAnsi="Arial"/>
      <w:sz w:val="24"/>
      <w:lang w:eastAsia="en-US"/>
    </w:rPr>
  </w:style>
  <w:style w:type="paragraph" w:styleId="Sinespaciado">
    <w:name w:val="No Spacing"/>
    <w:uiPriority w:val="1"/>
    <w:qFormat/>
    <w:rsid w:val="00603901"/>
    <w:pPr>
      <w:spacing w:after="0" w:line="240" w:lineRule="auto"/>
    </w:pPr>
    <w:rPr>
      <w:rFonts w:eastAsiaTheme="minorHAnsi"/>
      <w:lang w:eastAsia="en-US"/>
    </w:rPr>
  </w:style>
  <w:style w:type="character" w:styleId="Refdecomentario">
    <w:name w:val="annotation reference"/>
    <w:basedOn w:val="Fuentedeprrafopredeter"/>
    <w:uiPriority w:val="99"/>
    <w:semiHidden/>
    <w:unhideWhenUsed/>
    <w:rsid w:val="00603901"/>
    <w:rPr>
      <w:sz w:val="16"/>
      <w:szCs w:val="16"/>
    </w:rPr>
  </w:style>
  <w:style w:type="paragraph" w:styleId="Textocomentario">
    <w:name w:val="annotation text"/>
    <w:basedOn w:val="Normal"/>
    <w:link w:val="TextocomentarioCar"/>
    <w:uiPriority w:val="99"/>
    <w:unhideWhenUsed/>
    <w:rsid w:val="00603901"/>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603901"/>
    <w:rPr>
      <w:rFonts w:eastAsiaTheme="minorHAnsi"/>
      <w:sz w:val="20"/>
      <w:szCs w:val="20"/>
      <w:lang w:eastAsia="en-US"/>
    </w:rPr>
  </w:style>
  <w:style w:type="character" w:customStyle="1" w:styleId="highlight">
    <w:name w:val="highlight"/>
    <w:basedOn w:val="Fuentedeprrafopredeter"/>
    <w:rsid w:val="00603901"/>
  </w:style>
  <w:style w:type="paragraph" w:styleId="Revisin">
    <w:name w:val="Revision"/>
    <w:hidden/>
    <w:uiPriority w:val="99"/>
    <w:semiHidden/>
    <w:rsid w:val="00603901"/>
    <w:pPr>
      <w:spacing w:after="0" w:line="240" w:lineRule="auto"/>
    </w:pPr>
    <w:rPr>
      <w:rFonts w:eastAsiaTheme="minorHAnsi"/>
      <w:lang w:eastAsia="en-US"/>
    </w:rPr>
  </w:style>
  <w:style w:type="paragraph" w:styleId="Asuntodelcomentario">
    <w:name w:val="annotation subject"/>
    <w:basedOn w:val="Textocomentario"/>
    <w:next w:val="Textocomentario"/>
    <w:link w:val="AsuntodelcomentarioCar"/>
    <w:uiPriority w:val="99"/>
    <w:semiHidden/>
    <w:unhideWhenUsed/>
    <w:rsid w:val="00603901"/>
    <w:pPr>
      <w:spacing w:after="0"/>
    </w:pPr>
    <w:rPr>
      <w:b/>
      <w:bCs/>
    </w:rPr>
  </w:style>
  <w:style w:type="character" w:customStyle="1" w:styleId="AsuntodelcomentarioCar">
    <w:name w:val="Asunto del comentario Car"/>
    <w:basedOn w:val="TextocomentarioCar"/>
    <w:link w:val="Asuntodelcomentario"/>
    <w:uiPriority w:val="99"/>
    <w:semiHidden/>
    <w:rsid w:val="00603901"/>
    <w:rPr>
      <w:rFonts w:eastAsiaTheme="minorHAnsi"/>
      <w:b/>
      <w:bCs/>
      <w:sz w:val="20"/>
      <w:szCs w:val="20"/>
      <w:lang w:eastAsia="en-US"/>
    </w:rPr>
  </w:style>
  <w:style w:type="character" w:customStyle="1" w:styleId="Mencinsinresolver1">
    <w:name w:val="Mención sin resolver1"/>
    <w:basedOn w:val="Fuentedeprrafopredeter"/>
    <w:uiPriority w:val="99"/>
    <w:semiHidden/>
    <w:unhideWhenUsed/>
    <w:rsid w:val="00603901"/>
    <w:rPr>
      <w:color w:val="605E5C"/>
      <w:shd w:val="clear" w:color="auto" w:fill="E1DFDD"/>
    </w:rPr>
  </w:style>
  <w:style w:type="paragraph" w:customStyle="1" w:styleId="CharCharCarCarCarCarCarCarCarCar3CarCarCarCarCarCarCarCarCarCarCarCarCar">
    <w:name w:val="Char Char Car Car Car Car Car Car Car Car3 Car Car Car Car Car Car Car Car Car Car Car Car Car"/>
    <w:basedOn w:val="Normal"/>
    <w:rsid w:val="00603901"/>
    <w:pPr>
      <w:spacing w:after="160" w:line="240" w:lineRule="exact"/>
      <w:ind w:left="0" w:right="0" w:firstLine="0"/>
      <w:jc w:val="left"/>
    </w:pPr>
    <w:rPr>
      <w:rFonts w:ascii="Tahoma" w:eastAsia="Times New Roman" w:hAnsi="Tahoma" w:cs="Times New Roman"/>
      <w:color w:val="auto"/>
      <w:sz w:val="20"/>
      <w:szCs w:val="20"/>
      <w:lang w:val="es-ES" w:eastAsia="en-US"/>
    </w:rPr>
  </w:style>
  <w:style w:type="numbering" w:customStyle="1" w:styleId="Estilo1">
    <w:name w:val="Estilo1"/>
    <w:uiPriority w:val="99"/>
    <w:rsid w:val="00603901"/>
    <w:pPr>
      <w:numPr>
        <w:numId w:val="9"/>
      </w:numPr>
    </w:pPr>
  </w:style>
  <w:style w:type="paragraph" w:customStyle="1" w:styleId="TableParagraph">
    <w:name w:val="Table Paragraph"/>
    <w:basedOn w:val="Normal"/>
    <w:uiPriority w:val="1"/>
    <w:qFormat/>
    <w:rsid w:val="00603901"/>
    <w:pPr>
      <w:widowControl w:val="0"/>
      <w:spacing w:after="0" w:line="240" w:lineRule="auto"/>
      <w:ind w:left="0" w:right="0" w:firstLine="0"/>
      <w:jc w:val="left"/>
    </w:pPr>
    <w:rPr>
      <w:rFonts w:ascii="Calibri" w:eastAsia="Calibri" w:hAnsi="Calibri" w:cs="Times New Roman"/>
      <w:color w:val="auto"/>
      <w:sz w:val="22"/>
      <w:lang w:val="en-US" w:eastAsia="en-US"/>
    </w:rPr>
  </w:style>
  <w:style w:type="table" w:customStyle="1" w:styleId="TableNormal">
    <w:name w:val="Table Normal"/>
    <w:uiPriority w:val="2"/>
    <w:semiHidden/>
    <w:unhideWhenUsed/>
    <w:qFormat/>
    <w:rsid w:val="00603901"/>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SangradetextonormalCar">
    <w:name w:val="Sangría de texto normal Car"/>
    <w:aliases w:val="Sangría de t. independiente Car"/>
    <w:basedOn w:val="Fuentedeprrafopredeter"/>
    <w:link w:val="Sangradetextonormal"/>
    <w:semiHidden/>
    <w:locked/>
    <w:rsid w:val="00603901"/>
    <w:rPr>
      <w:sz w:val="24"/>
      <w:szCs w:val="24"/>
      <w:lang w:val="es-ES" w:eastAsia="es-ES"/>
    </w:rPr>
  </w:style>
  <w:style w:type="paragraph" w:styleId="Sangradetextonormal">
    <w:name w:val="Body Text Indent"/>
    <w:aliases w:val="Sangría de t. independiente"/>
    <w:basedOn w:val="Normal"/>
    <w:link w:val="SangradetextonormalCar"/>
    <w:semiHidden/>
    <w:unhideWhenUsed/>
    <w:rsid w:val="00603901"/>
    <w:pPr>
      <w:spacing w:after="120" w:line="240" w:lineRule="auto"/>
      <w:ind w:left="283" w:right="0" w:firstLine="0"/>
      <w:jc w:val="left"/>
    </w:pPr>
    <w:rPr>
      <w:rFonts w:asciiTheme="minorHAnsi" w:eastAsiaTheme="minorEastAsia" w:hAnsiTheme="minorHAnsi" w:cstheme="minorBidi"/>
      <w:color w:val="auto"/>
      <w:szCs w:val="24"/>
      <w:lang w:val="es-ES" w:eastAsia="es-ES"/>
    </w:rPr>
  </w:style>
  <w:style w:type="character" w:customStyle="1" w:styleId="SangradetextonormalCar1">
    <w:name w:val="Sangría de texto normal Car1"/>
    <w:basedOn w:val="Fuentedeprrafopredeter"/>
    <w:uiPriority w:val="99"/>
    <w:semiHidden/>
    <w:rsid w:val="00603901"/>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B8DBE-601B-4A83-945A-A384E37A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10</Pages>
  <Words>1964</Words>
  <Characters>10802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elideth.irigoyen</cp:lastModifiedBy>
  <cp:revision>17</cp:revision>
  <cp:lastPrinted>2024-03-19T20:05:00Z</cp:lastPrinted>
  <dcterms:created xsi:type="dcterms:W3CDTF">2021-12-10T22:02:00Z</dcterms:created>
  <dcterms:modified xsi:type="dcterms:W3CDTF">2024-03-21T17:02:00Z</dcterms:modified>
</cp:coreProperties>
</file>